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8B" w:rsidRPr="00E6496A" w:rsidRDefault="00E45023" w:rsidP="00E6496A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E6496A">
        <w:rPr>
          <w:rFonts w:ascii="Times New Roman" w:hAnsi="Times New Roman" w:cs="Times New Roman"/>
          <w:b/>
          <w:sz w:val="32"/>
          <w:szCs w:val="32"/>
        </w:rPr>
        <w:t>Памятки населению по обработке помещений после подтопления</w:t>
      </w:r>
    </w:p>
    <w:p w:rsidR="00BF7E66" w:rsidRPr="00E6496A" w:rsidRDefault="00E45023" w:rsidP="00E6496A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E6496A">
        <w:rPr>
          <w:rFonts w:ascii="Times New Roman" w:hAnsi="Times New Roman" w:cs="Times New Roman"/>
          <w:b/>
          <w:sz w:val="32"/>
          <w:szCs w:val="32"/>
        </w:rPr>
        <w:t xml:space="preserve">(обработка </w:t>
      </w:r>
      <w:proofErr w:type="gramStart"/>
      <w:r w:rsidRPr="00E6496A">
        <w:rPr>
          <w:rFonts w:ascii="Times New Roman" w:hAnsi="Times New Roman" w:cs="Times New Roman"/>
          <w:b/>
          <w:sz w:val="32"/>
          <w:szCs w:val="32"/>
        </w:rPr>
        <w:t>помещений  п</w:t>
      </w:r>
      <w:r w:rsidR="007335E7">
        <w:rPr>
          <w:rFonts w:ascii="Times New Roman" w:hAnsi="Times New Roman" w:cs="Times New Roman"/>
          <w:b/>
          <w:sz w:val="32"/>
          <w:szCs w:val="32"/>
        </w:rPr>
        <w:t>р</w:t>
      </w:r>
      <w:r w:rsidRPr="00E6496A">
        <w:rPr>
          <w:rFonts w:ascii="Times New Roman" w:hAnsi="Times New Roman" w:cs="Times New Roman"/>
          <w:b/>
          <w:sz w:val="32"/>
          <w:szCs w:val="32"/>
        </w:rPr>
        <w:t>оводится</w:t>
      </w:r>
      <w:proofErr w:type="gramEnd"/>
      <w:r w:rsidRPr="00E6496A">
        <w:rPr>
          <w:rFonts w:ascii="Times New Roman" w:hAnsi="Times New Roman" w:cs="Times New Roman"/>
          <w:b/>
          <w:sz w:val="32"/>
          <w:szCs w:val="32"/>
        </w:rPr>
        <w:t xml:space="preserve"> самостоятельно жильцами)</w:t>
      </w:r>
    </w:p>
    <w:p w:rsidR="00113E8B" w:rsidRPr="00113E8B" w:rsidRDefault="00113E8B" w:rsidP="00113E8B">
      <w:pPr>
        <w:pStyle w:val="a6"/>
        <w:rPr>
          <w:rFonts w:ascii="Times New Roman" w:hAnsi="Times New Roman" w:cs="Times New Roman"/>
          <w:b/>
          <w:color w:val="4F4F4F"/>
          <w:sz w:val="32"/>
          <w:szCs w:val="32"/>
          <w:lang w:eastAsia="ru-RU"/>
        </w:rPr>
      </w:pPr>
    </w:p>
    <w:p w:rsidR="00113E8B" w:rsidRPr="00AF08B7" w:rsidRDefault="00E45023" w:rsidP="00113E8B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  <w:r w:rsidRPr="00AF08B7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Обработка помещений.</w:t>
      </w:r>
      <w:bookmarkStart w:id="0" w:name="_GoBack"/>
      <w:bookmarkEnd w:id="0"/>
    </w:p>
    <w:p w:rsidR="00113E8B" w:rsidRPr="00AF08B7" w:rsidRDefault="00113E8B" w:rsidP="00113E8B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b/>
          <w:sz w:val="32"/>
          <w:szCs w:val="32"/>
          <w:lang w:eastAsia="ru-RU"/>
        </w:rPr>
        <w:t>Что надо обеззараживать в помещении?</w:t>
      </w:r>
    </w:p>
    <w:p w:rsidR="00113E8B" w:rsidRPr="00AF08B7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1.   поверхности помещений (пол, стены, двери);</w:t>
      </w: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2.   посуду;</w:t>
      </w: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3.   белье;</w:t>
      </w: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4.   игрушки.</w:t>
      </w:r>
    </w:p>
    <w:p w:rsidR="00113E8B" w:rsidRPr="00AF08B7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Какие способы обеззараживания?</w:t>
      </w: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E6496A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AF08B7">
        <w:rPr>
          <w:rFonts w:ascii="Times New Roman" w:hAnsi="Times New Roman" w:cs="Times New Roman"/>
          <w:sz w:val="32"/>
          <w:szCs w:val="32"/>
          <w:lang w:eastAsia="ru-RU"/>
        </w:rPr>
        <w:t xml:space="preserve"> поверхности помещений (пол, стены, мебель) </w:t>
      </w:r>
      <w:r w:rsidRPr="00AF08B7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протирают или орошают;</w:t>
      </w: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E6496A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AF08B7">
        <w:rPr>
          <w:rFonts w:ascii="Times New Roman" w:hAnsi="Times New Roman" w:cs="Times New Roman"/>
          <w:sz w:val="32"/>
          <w:szCs w:val="32"/>
          <w:lang w:eastAsia="ru-RU"/>
        </w:rPr>
        <w:t>посуда, белье, игрушки </w:t>
      </w:r>
      <w:r w:rsidRPr="00AF08B7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замачиваются</w:t>
      </w:r>
      <w:r w:rsidRPr="00AF08B7">
        <w:rPr>
          <w:rFonts w:ascii="Times New Roman" w:hAnsi="Times New Roman" w:cs="Times New Roman"/>
          <w:sz w:val="32"/>
          <w:szCs w:val="32"/>
          <w:lang w:eastAsia="ru-RU"/>
        </w:rPr>
        <w:t> в дезинфекционном растворе.</w:t>
      </w:r>
    </w:p>
    <w:p w:rsidR="00113E8B" w:rsidRPr="00AF08B7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Какие препараты можно использовать для обеззараживания?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Для обработки </w:t>
      </w:r>
      <w:proofErr w:type="gram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помещений  чаще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применяют препараты, содержащие хлор, так как  они воздействуют на большинство возбудителей инфекций.  Это такие препараты как хлорамин, ДП Алтай, ДП-2Т, </w:t>
      </w:r>
      <w:proofErr w:type="spell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Дезхлор</w:t>
      </w:r>
      <w:proofErr w:type="spell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</w:t>
      </w:r>
      <w:proofErr w:type="spell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Деохлор</w:t>
      </w:r>
      <w:proofErr w:type="spell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и др.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Указанные средства могут быть как в порошках, так и таблетках. Необходимое количество дезинфицирующего средства разводят в воде, лучше теплой. Действуйте согласно инструкции по применению препарата по режиму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на вирусные инфекции!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 какой посуде можно разводить раствор?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Растворы готовят в пластмассовых (эмалированных) или стеклянных емкостях.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Пример 1. При использовании раствора хлорамина в помещении.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Чтобы приготовить в домашних условиях раствор для обработки </w:t>
      </w:r>
      <w:proofErr w:type="gram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необходимо  взять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300гр хлорамина (упаковка) на 10 л. воды. Расход полученного </w:t>
      </w:r>
      <w:proofErr w:type="gram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раствора  разный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. При протирании расходуется меньше раствора, следовательно, большую </w:t>
      </w:r>
      <w:proofErr w:type="gram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площадь  можно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обработать,  если орошать из гидропульта, то расход раствора  больше.</w:t>
      </w:r>
    </w:p>
    <w:p w:rsid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Время выдержки 30 - 60 минут. 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 истечении указанного времени (30 - 60 минут) необходимо промыть чистой водой. Игрушки нужно промыть тщательно. Проветрить квартиру!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 xml:space="preserve">   Как пример всего на обработку одного дома площадью 200 кв. м (включая пол, стены, твердую мебель, игрушки, </w:t>
      </w:r>
      <w:proofErr w:type="gram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посуду)  потребуется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60 л</w:t>
      </w: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приготовленного раствора, то есть, 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60 л воды</w:t>
      </w: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и  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1,8 кг</w:t>
      </w: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хлорамина или</w:t>
      </w: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6 упаковок по 300 гр.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u w:val="single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u w:val="single"/>
          <w:lang w:eastAsia="ru-RU"/>
        </w:rPr>
        <w:t>  Обработка придомовой территории.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Что надо обработать на территории своего двора?</w:t>
      </w: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- туалет;</w:t>
      </w:r>
    </w:p>
    <w:p w:rsidR="00E45023" w:rsidRPr="00AF08B7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- выгребную яму;</w:t>
      </w:r>
    </w:p>
    <w:p w:rsidR="00E45023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AF08B7">
        <w:rPr>
          <w:rFonts w:ascii="Times New Roman" w:hAnsi="Times New Roman" w:cs="Times New Roman"/>
          <w:sz w:val="32"/>
          <w:szCs w:val="32"/>
          <w:lang w:eastAsia="ru-RU"/>
        </w:rPr>
        <w:t>- огород (при затоплении)</w:t>
      </w:r>
    </w:p>
    <w:p w:rsidR="00AF08B7" w:rsidRPr="00AF08B7" w:rsidRDefault="00AF08B7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Обязательно необходимо обработать места выгребов. Так как почва и нечистоты впитывают больше раствора, </w:t>
      </w:r>
      <w:proofErr w:type="gram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то  расход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его увеличивается, и составляет от 500 мл  до 2 л на 1 квадратный метр. Для обеззараживания нечистот необходимо брать препарат больше, чем для обработки квартиры. Приготовление дезинфекционного раствора проводится в соответствии с методическими рекомендациями по применению дезинфекционного препарата. </w:t>
      </w:r>
    </w:p>
    <w:p w:rsidR="00E45023" w:rsidRPr="00AF08B7" w:rsidRDefault="00AF08B7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Пример 1</w:t>
      </w:r>
      <w:r w:rsidR="00E45023"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. При использовании раствора хлорамина для обеззараживания выгребных ям, дворовых туалетов.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Для обработки нечистот, выгребных ям</w:t>
      </w:r>
      <w:r w:rsidR="00BF7E66"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для </w:t>
      </w:r>
      <w:proofErr w:type="gramStart"/>
      <w:r w:rsidR="00BF7E66"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приготов</w:t>
      </w:r>
      <w:r w:rsidR="0004344B"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ления</w:t>
      </w: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 раствора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необходимо взять 500 г хлорамина (в заводской упаковке чаще 300г) и развести в 10 л воды. Залить содержимое выгребной ямы (туалета) из расчета 2 л на 1 квадратный метр нечистот.</w:t>
      </w:r>
    </w:p>
    <w:p w:rsidR="00ED122A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Пример </w:t>
      </w:r>
      <w:r w:rsid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2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.  При применении сухих хлорсодержащих препаратов. </w:t>
      </w: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Например, при использовании хлорной извести</w:t>
      </w: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</w:t>
      </w: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засыпать нечистоты из расчета 200 г дезинфицирующего препарата на 1 кг нечистот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</w:t>
      </w:r>
      <w:proofErr w:type="gramStart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( примерно</w:t>
      </w:r>
      <w:proofErr w:type="gramEnd"/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1 - 2 кг на одну надворную установку)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Какие меры предосторожности?</w:t>
      </w:r>
    </w:p>
    <w:p w:rsidR="00E45023" w:rsidRPr="00AF08B7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AF08B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Необходимо проводить обеззараживание</w:t>
      </w:r>
    </w:p>
    <w:p w:rsidR="00E45023" w:rsidRPr="00776390" w:rsidRDefault="00E45023" w:rsidP="0077639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776390">
        <w:rPr>
          <w:rFonts w:ascii="Times New Roman" w:hAnsi="Times New Roman" w:cs="Times New Roman"/>
          <w:sz w:val="32"/>
          <w:szCs w:val="32"/>
          <w:lang w:eastAsia="ru-RU"/>
        </w:rPr>
        <w:t>  - в отсутствии детей;</w:t>
      </w:r>
    </w:p>
    <w:p w:rsidR="00E45023" w:rsidRPr="00776390" w:rsidRDefault="00E45023" w:rsidP="0077639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776390">
        <w:rPr>
          <w:rFonts w:ascii="Times New Roman" w:hAnsi="Times New Roman" w:cs="Times New Roman"/>
          <w:sz w:val="32"/>
          <w:szCs w:val="32"/>
          <w:lang w:eastAsia="ru-RU"/>
        </w:rPr>
        <w:t>  - в резиновых перчатках;</w:t>
      </w:r>
    </w:p>
    <w:p w:rsidR="00E45023" w:rsidRDefault="00E45023" w:rsidP="0077639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776390">
        <w:rPr>
          <w:rFonts w:ascii="Times New Roman" w:hAnsi="Times New Roman" w:cs="Times New Roman"/>
          <w:sz w:val="32"/>
          <w:szCs w:val="32"/>
          <w:lang w:eastAsia="ru-RU"/>
        </w:rPr>
        <w:t>  - при возможности использовать очки и респиратор.</w:t>
      </w:r>
    </w:p>
    <w:p w:rsidR="00E6496A" w:rsidRPr="00776390" w:rsidRDefault="00E6496A" w:rsidP="0077639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7E66" w:rsidRPr="00113E8B" w:rsidRDefault="00E45023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AF08B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При приобретении любого дезинфицирующего средства спрашивайте инструкцию к препарату!</w:t>
      </w:r>
    </w:p>
    <w:p w:rsidR="00BF7E66" w:rsidRPr="00113E8B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45023" w:rsidRPr="00E6496A" w:rsidRDefault="00E45023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ПАМЯТКА  НАСЕЛЕНИЮ</w:t>
      </w:r>
      <w:proofErr w:type="gramEnd"/>
    </w:p>
    <w:p w:rsidR="00E45023" w:rsidRPr="00E6496A" w:rsidRDefault="00E45023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ПРОВЕДЕНИЕ </w:t>
      </w: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ДЕЗИНФЕКЦИИ  ПОМЕЩЕНИЙ</w:t>
      </w:r>
      <w:proofErr w:type="gram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ПОСЛЕ НАВОДНЕНИЯ</w:t>
      </w:r>
    </w:p>
    <w:p w:rsidR="00E45023" w:rsidRPr="00E6496A" w:rsidRDefault="00E45023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(обработка </w:t>
      </w: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помещений  поводится</w:t>
      </w:r>
      <w:proofErr w:type="gram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самостоятельно жильцами)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 Обработка помещений.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Что надо обеззараживать в помещении?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1.   поверхности помещений (пол, стены, двери);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2.   посуду;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3.  белье;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4.   игрушки.</w:t>
      </w:r>
    </w:p>
    <w:p w:rsidR="00113E8B" w:rsidRPr="00E6496A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Какие способы обеззараживания?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1. поверхности помещений (пол, стены, мебель) </w:t>
      </w:r>
      <w:r w:rsidRPr="00E6496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протирают или орошают;</w:t>
      </w:r>
    </w:p>
    <w:p w:rsidR="00E45023" w:rsidRPr="00E6496A" w:rsidRDefault="0004344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="00E45023" w:rsidRPr="00E6496A">
        <w:rPr>
          <w:rFonts w:ascii="Times New Roman" w:hAnsi="Times New Roman" w:cs="Times New Roman"/>
          <w:sz w:val="32"/>
          <w:szCs w:val="32"/>
          <w:lang w:eastAsia="ru-RU"/>
        </w:rPr>
        <w:t>   посуда, белье, игрушки </w:t>
      </w:r>
      <w:r w:rsidR="00E45023" w:rsidRPr="00E6496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замачиваются</w:t>
      </w:r>
      <w:r w:rsidR="00E45023" w:rsidRPr="00E6496A">
        <w:rPr>
          <w:rFonts w:ascii="Times New Roman" w:hAnsi="Times New Roman" w:cs="Times New Roman"/>
          <w:sz w:val="32"/>
          <w:szCs w:val="32"/>
          <w:lang w:eastAsia="ru-RU"/>
        </w:rPr>
        <w:t> в дезинфекционном растворе.</w:t>
      </w:r>
    </w:p>
    <w:p w:rsidR="00113E8B" w:rsidRPr="00E6496A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Какие препараты можно использовать для обеззараживания?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Для обработки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помещений  чаще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применяют препараты, содержащие хлор, так как  они воздействуют на большинство возбудителей инфекций.  Это такие препараты как: 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сульфохлорантин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хлорамин, ДП -Алтай, ДП-2Т, 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Дезхлор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Деохлор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и др.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Указанные средства могут быть как в порошках (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сульфохлоранитин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, хлорамин), так и таблетках (ДП-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Атай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ДП-2Т, 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Дезхлор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и т.д. Необходимое количество дезинфицирующего средства разводят в воде, лучше теплой. Действуйте согласно инструкции по применению препарата по режиму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на вирусные инфекции!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 какой посуде можно разводить раствор?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Растворы готовят в пластмассовых (эмалированных) или стеклянных емкостях.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Пример 1. Использование раствора </w:t>
      </w:r>
      <w:proofErr w:type="spell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таблетированного</w:t>
      </w:r>
      <w:proofErr w:type="spell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дезинфицирующего средства ОКА-ТАБ для обеззараживания помещения и предметов обстановки.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Чтобы приготовить в домашних условиях раствор для обработки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необходимо  взять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2 таблетки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 препарата ОКА-ТАБ на 10 литров 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lastRenderedPageBreak/>
        <w:t>воды. 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Расход полученного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раствора  на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обработку разный, в зависимости от того, каким методом проводить обработку. При протирании расходуется меньше раствора, следовательно, большую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площадь  можно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обработать,  если орошать из гидропульта, то расход раствора  больше, при замачивании   посуды -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2 л на 1 комплект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, при замачивании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сухого белья - 4 л на 1 кг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 Посуда должна быть полностью погружена в раствор. Также необходимо обработать игрушки методом протирания; мягкие игрушки можно оросить из опрыскивателя.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Время </w:t>
      </w: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выдержки  60</w:t>
      </w:r>
      <w:proofErr w:type="gram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минут (1 час). 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Если добавить количество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препарата «ОКА-ТАБ" до 4 таблеток на 10 л, то время выдержки укорачивается до 30 минут.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 истечении указанного времени (60 или 30 минут) необходимо помещение, посуду, предметы окружающей обстановки промыть чистой водой. Игрушки нужно промыть тщательно.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Проветрить квартиру!</w:t>
      </w:r>
    </w:p>
    <w:p w:rsidR="00846876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   Как пример: всего на обработку одного дома площадью 200 кв. м (включая пол, стены, игрушки,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посуду)  потребуется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60 л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( ведер)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приготовленного раствора, то есть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60 л воды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(6ведер) и 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12 таблеток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препарата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«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ОКА - ТАБ».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Пример 2. Использование раствора </w:t>
      </w:r>
      <w:proofErr w:type="spell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сульфохлорантина</w:t>
      </w:r>
      <w:proofErr w:type="spell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для обеззараживания помещения и предметов обстановки.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Чтобы приготовить в домашних условиях раствор для обработки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необходимо  взять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20гр </w:t>
      </w:r>
      <w:proofErr w:type="spell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сульфохлорантина</w:t>
      </w:r>
      <w:proofErr w:type="spell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(столовая ложка без верха) на 10 литров воды. 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Расход полученного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раствора  на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обработку разный, в зависимости от того, каким методом проводить обработку. При протирании расходуется меньше раствора, следовательно, большую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площадь  можно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обработать,  если орошать из гидропульта, то расход раствора  больше, при замачивании   посуды -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2 л на 1 комплект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, при замачивании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сухого белья - 4 л на 1 кг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 Приготовление раствора: 20 г на 10 л. воды.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Время </w:t>
      </w: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выдержки  120</w:t>
      </w:r>
      <w:proofErr w:type="gram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минут (2 часа). 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Если добавить количество 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сульфохлорантина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до 50 г (2 столовые ложки с верхом), то время выдержки укорачивается до 60 минут.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 истечении указанного времени (120 или 60 минут) необходимо помещение, посуду, предметы окружающей обстановки промыть чистой водой. Игрушки нужно промыть тщательно.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Проветрить квартиру!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   Как пример: всего на обработку одного дома площадью 200 кв. м (включая пол, стены, твердую мебель, игрушки,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посуду)  потребуется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60 л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(6 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lastRenderedPageBreak/>
        <w:t>ведер)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приготовленного раствора, то есть,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60 л воды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(6 ведер) и 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120 - 300 </w:t>
      </w:r>
      <w:proofErr w:type="spell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гр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сульфохлорантина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</w:t>
      </w:r>
    </w:p>
    <w:p w:rsidR="00BF7E66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2.      Обработка придомовой территории.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Что надо обработать на территории своего двора?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- туалет;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- выгребную яму;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- огород (при затоплении)</w:t>
      </w:r>
    </w:p>
    <w:p w:rsidR="00113E8B" w:rsidRPr="00E6496A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Обязательно необходимо обработать места выгребов. Так как почва и нечистоты впитывают больше раствора,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то  расход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его увеличивается, и составляет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от 500 мл  до 2 л на 1 квадратный метр.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Для обеззараживания нечистот необходимо брать препарат больше, чем для обработки квартиры. Приготовление дезинфекционного раствора проводится в соответствии с методическими рекомендациями по применению дезинфекционного препарата. </w:t>
      </w:r>
    </w:p>
    <w:p w:rsidR="00E45023" w:rsidRPr="00E6496A" w:rsidRDefault="00846876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Пример 1</w:t>
      </w:r>
      <w:r w:rsidR="00E45023"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. При использовании раствора с препаратом «ОКА-ТАБ» для обеззараживания выгребных ям, дворовых туалетов.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Для обработки нечистот, выгребных ям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приготавливаем  раствора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необходимо взять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13 таблеток препарата «ОКА-ТАБ» (при весе таблетке 1,7) и развести в 10 л воды.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Залить содержимое выгребной ямы (туалета) из расчета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2 л на 1 квадратный метр нечистот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 Выдержать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Какие меры предосторожности?</w:t>
      </w:r>
    </w:p>
    <w:p w:rsidR="00E45023" w:rsidRPr="00E6496A" w:rsidRDefault="00E45023" w:rsidP="00E450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Необходимо проводить обеззараживание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  - в отсутствии детей;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  - в резиновых перчатках;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  - при возможности использовать очки и респиратор.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Пример 2. При использовании раствора </w:t>
      </w:r>
      <w:proofErr w:type="spell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сульфохлорантина</w:t>
      </w:r>
      <w:proofErr w:type="spell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для обеззараживания выгребных ям, дворовых туалетов.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Для обработки нечистот, выгребных ям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приготавливаем  раствора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необходимо взять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100 г </w:t>
      </w:r>
      <w:proofErr w:type="spell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сульфохлорантина</w:t>
      </w:r>
      <w:proofErr w:type="spell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 (в заводской упаковке чаще 300г) и развести в 10 л воды.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Залить содержимое выгребной ямы (туалета) из расчета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2 л на 1 квадратный метр нечистот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Пример 3.  При применении сухих хлорсодержащих препаратов. 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Например, при использовании хлорной извести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засыпать нечистоты из расчета 200 г дезинфицирующего препарата на 1 кг нечистот (примерно 1 - 2 кг на одну надворную установку)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lastRenderedPageBreak/>
        <w:t>Какие меры предосторожности?</w:t>
      </w:r>
    </w:p>
    <w:p w:rsidR="00846876" w:rsidRPr="00E6496A" w:rsidRDefault="00846876" w:rsidP="008468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Необходимо проводить обеззараживание</w:t>
      </w:r>
    </w:p>
    <w:p w:rsidR="00846876" w:rsidRPr="00E6496A" w:rsidRDefault="00846876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  - в отсутствии детей;</w:t>
      </w:r>
    </w:p>
    <w:p w:rsidR="00846876" w:rsidRPr="00E6496A" w:rsidRDefault="00846876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  - в резиновых перчатках;</w:t>
      </w:r>
    </w:p>
    <w:p w:rsidR="00846876" w:rsidRPr="00E6496A" w:rsidRDefault="00846876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  - при возможности использовать очки и респиратор</w:t>
      </w:r>
    </w:p>
    <w:p w:rsidR="00113E8B" w:rsidRPr="00E6496A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E6496A" w:rsidRDefault="00E45023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При приобретении любого дезинфицирующего средства спрашивайте инструкцию к препарату!</w:t>
      </w:r>
    </w:p>
    <w:p w:rsidR="00ED122A" w:rsidRPr="00E6496A" w:rsidRDefault="00ED122A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BF7E66" w:rsidRPr="00E6496A" w:rsidRDefault="00BF7E66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113E8B" w:rsidRPr="00E6496A" w:rsidRDefault="00113E8B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113E8B" w:rsidRPr="00E6496A" w:rsidRDefault="00113E8B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113E8B" w:rsidRPr="00E6496A" w:rsidRDefault="00113E8B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113E8B" w:rsidRPr="00E6496A" w:rsidRDefault="00113E8B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113E8B" w:rsidRPr="00E6496A" w:rsidRDefault="00113E8B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E45023" w:rsidRPr="00E6496A" w:rsidRDefault="00E45023" w:rsidP="00E450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lastRenderedPageBreak/>
        <w:t xml:space="preserve">О </w:t>
      </w: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проведения  дезинфекции</w:t>
      </w:r>
      <w:proofErr w:type="gram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источников нецентрализованного водоснабжения</w:t>
      </w:r>
      <w:r w:rsidR="00BF7E66"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(колодцев)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с целью их дальнейшего использования для питьевых и хозяйственно-бытовых нужд  на территориях, подвергшихся затоплению.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Дезинфекция колодцев, попавших в зону подтопления, включает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: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- предварительную дезинфекцию колодца;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- очистку колодца;</w:t>
      </w:r>
    </w:p>
    <w:p w:rsidR="00E45023" w:rsidRPr="00E6496A" w:rsidRDefault="00E45023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6496A">
        <w:rPr>
          <w:rFonts w:ascii="Times New Roman" w:hAnsi="Times New Roman" w:cs="Times New Roman"/>
          <w:sz w:val="32"/>
          <w:szCs w:val="32"/>
          <w:lang w:eastAsia="ru-RU"/>
        </w:rPr>
        <w:t>- повторную дезинфекцию колодца.</w:t>
      </w:r>
    </w:p>
    <w:p w:rsidR="00113E8B" w:rsidRPr="00E6496A" w:rsidRDefault="00113E8B" w:rsidP="00113E8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           Предварительная дезинфекция шахтного колодца.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  Перед дезинфекцией колодца рассчитывают объем воды в нем (в м3), который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равен  площади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сечения колодца (в м2) на высоту водяного столба (в м).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Проводят орошение из гидропульта наружной и внутренней части ствола шахты 5%-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ным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раствором хлорной извести из расчета 0,5 л на 1 м2 поверхности.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5%-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ным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раствор хлорной извести готовиться из расчета 50 гр. хлорной извести на 1 л. воды. (то есть,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на 1 колодец необходимо, примерно, 1 кг хлорной извести методом орошения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).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Выполняют дезинфекцию следующим образом: готовят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5%-й раствор хлорированной вод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ы. Для этого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500 грамм хлорной извести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заливают холодной водой, растирают до получения жидкой кашицы и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вливают в 10 литров воды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Воду тщательно перемешивают, колодец закрывают крышкой и оставляют на 1,5 - 2 часа, не допуская забора воды из него.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Очистка колодца.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Очистка проводится через 1,5 - 2 часа после предварительной дезинфекции колодца.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>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ным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раствором хлорной извести (100 гр. хлорной извести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  1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л воды).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ным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раствором хлорной извести (либо другим средством, приготовленным по инструкции к препарату) из расчета 0,5 л/м3 шахты.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Повторная дезинфекция колодца.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После очистки, ремонта и дезинфекции стенок шахты приступают к повторной дезинфекции колодца.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Например,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при использовании хлорсодержащих таблеток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«</w:t>
      </w:r>
      <w:proofErr w:type="spell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Акватабс</w:t>
      </w:r>
      <w:proofErr w:type="spell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» -8,67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необходимо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5 таблеток на 1 куб. м (1000 л).</w:t>
      </w: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Из расчета на </w:t>
      </w: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1 колодец объемом 7 куб м (7000 л) - 35 таблеток.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иодометрического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Контроль за эффективностью </w:t>
      </w: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дезинфекции  колодца</w:t>
      </w:r>
      <w:proofErr w:type="gram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проводится лабораторно.  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И только после этого воду можно использовать для питьевых и хозяйственно - бытовых целей.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 xml:space="preserve">Если </w:t>
      </w:r>
      <w:proofErr w:type="gram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мероприятия  по</w:t>
      </w:r>
      <w:proofErr w:type="gram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  хлорсодержащими препаратами либо иными средствами и  методами, разрешенными к применению и  направленными на уничтожение бактериального и вирусного загрязнения.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Патрон возможно изготовить самостоятельно, используя пластиковую бутылку из-</w:t>
      </w:r>
      <w:proofErr w:type="gramStart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под  питьевой</w:t>
      </w:r>
      <w:proofErr w:type="gramEnd"/>
      <w:r w:rsidRPr="00E6496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воды объемом 0,5 л. (либо другой емкости, исходя из количества дезинфицирующего препарата), предварительно перфорированную. 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Эффективность обеззараживания воды в колодце устанавливают путем определения величины остаточного хлора (0,5 мг/л) и общих </w:t>
      </w:r>
      <w:proofErr w:type="spellStart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колиформных</w:t>
      </w:r>
      <w:proofErr w:type="spellEnd"/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бактерий. Частота повторных определений не должна быть реже 1 раза в неделю.</w:t>
      </w:r>
    </w:p>
    <w:p w:rsidR="00E45023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ED02C9" w:rsidRPr="00E6496A" w:rsidRDefault="00E45023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E6496A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 случае обнаружения стойкого  химического загрязнения, обусловленного воздействием потенциально опасных объектов во время затопления, следует принять решение  о ликвидации водозаборного устройства.</w:t>
      </w:r>
    </w:p>
    <w:p w:rsidR="00ED02C9" w:rsidRPr="00E6496A" w:rsidRDefault="00ED02C9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</w:p>
    <w:p w:rsidR="00ED02C9" w:rsidRPr="00E6496A" w:rsidRDefault="00ED02C9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</w:p>
    <w:p w:rsidR="00ED02C9" w:rsidRPr="00E6496A" w:rsidRDefault="00ED02C9" w:rsidP="00BF7E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</w:p>
    <w:sectPr w:rsidR="00ED02C9" w:rsidRPr="00E6496A" w:rsidSect="00776390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0C"/>
    <w:rsid w:val="0004344B"/>
    <w:rsid w:val="000E5F2F"/>
    <w:rsid w:val="00113E8B"/>
    <w:rsid w:val="00152CDA"/>
    <w:rsid w:val="0029706C"/>
    <w:rsid w:val="002E7844"/>
    <w:rsid w:val="002F1414"/>
    <w:rsid w:val="0031354F"/>
    <w:rsid w:val="003915DE"/>
    <w:rsid w:val="004B132D"/>
    <w:rsid w:val="00515E26"/>
    <w:rsid w:val="005B5BAD"/>
    <w:rsid w:val="005E1F71"/>
    <w:rsid w:val="0073049C"/>
    <w:rsid w:val="007335E7"/>
    <w:rsid w:val="00776390"/>
    <w:rsid w:val="00780FEB"/>
    <w:rsid w:val="007D7E95"/>
    <w:rsid w:val="00835C0A"/>
    <w:rsid w:val="00846876"/>
    <w:rsid w:val="00A84D9E"/>
    <w:rsid w:val="00AB0700"/>
    <w:rsid w:val="00AD5730"/>
    <w:rsid w:val="00AF08B7"/>
    <w:rsid w:val="00B27A24"/>
    <w:rsid w:val="00B4413F"/>
    <w:rsid w:val="00BF7E66"/>
    <w:rsid w:val="00C52E7A"/>
    <w:rsid w:val="00D05891"/>
    <w:rsid w:val="00D1228C"/>
    <w:rsid w:val="00D26D51"/>
    <w:rsid w:val="00E3390C"/>
    <w:rsid w:val="00E3525C"/>
    <w:rsid w:val="00E45023"/>
    <w:rsid w:val="00E6496A"/>
    <w:rsid w:val="00ED02C9"/>
    <w:rsid w:val="00ED122A"/>
    <w:rsid w:val="00F56588"/>
    <w:rsid w:val="00F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915C"/>
  <w15:docId w15:val="{8AA91017-FEC4-46D5-9C19-B5AAE79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71"/>
  </w:style>
  <w:style w:type="paragraph" w:styleId="1">
    <w:name w:val="heading 1"/>
    <w:basedOn w:val="a"/>
    <w:link w:val="10"/>
    <w:uiPriority w:val="9"/>
    <w:qFormat/>
    <w:rsid w:val="00E4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4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Utevka_adm_5</cp:lastModifiedBy>
  <cp:revision>3</cp:revision>
  <cp:lastPrinted>2023-04-18T11:36:00Z</cp:lastPrinted>
  <dcterms:created xsi:type="dcterms:W3CDTF">2024-04-17T12:20:00Z</dcterms:created>
  <dcterms:modified xsi:type="dcterms:W3CDTF">2024-04-17T12:22:00Z</dcterms:modified>
</cp:coreProperties>
</file>