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42" w:rsidRPr="004F1342" w:rsidRDefault="004F1342" w:rsidP="004F1342">
      <w:pPr>
        <w:shd w:val="clear" w:color="auto" w:fill="FFFFFF"/>
        <w:spacing w:before="300" w:after="150"/>
        <w:outlineLvl w:val="1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b/>
          <w:bCs/>
          <w:color w:val="000000"/>
          <w:sz w:val="36"/>
          <w:szCs w:val="36"/>
        </w:rPr>
        <w:t xml:space="preserve">Неделя ответственного отношения к репродуктивному здоровью и здоровой беременности: </w:t>
      </w:r>
      <w:r w:rsidRPr="004F1342">
        <w:rPr>
          <w:rFonts w:ascii="PtSans" w:hAnsi="PtSans"/>
          <w:noProof/>
          <w:color w:val="000000"/>
          <w:szCs w:val="24"/>
        </w:rPr>
        <w:drawing>
          <wp:inline distT="0" distB="0" distL="0" distR="0" wp14:anchorId="3445F9AB" wp14:editId="7B87D362">
            <wp:extent cx="3335655" cy="3335655"/>
            <wp:effectExtent l="0" t="0" r="0" b="0"/>
            <wp:docPr id="1" name="Рисунок 1" descr="https://morgaushi-crb.med.cap.ru/UserFiles21/morgaushi-crb/Materials/2024/01/22/blobid170590824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rgaushi-crb.med.cap.ru/UserFiles21/morgaushi-crb/Materials/2024/01/22/blobid1705908246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42">
        <w:rPr>
          <w:rFonts w:ascii="PtSans" w:hAnsi="PtSans"/>
          <w:color w:val="000000"/>
          <w:szCs w:val="24"/>
        </w:rPr>
        <w:t>Чтобы родился здоровый малыш, еще задолго до планирования беременности обоим супругам тщательно нужно заботиться о своем здоровье.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color w:val="000000"/>
          <w:szCs w:val="24"/>
        </w:rPr>
        <w:t xml:space="preserve">В </w:t>
      </w:r>
      <w:proofErr w:type="spellStart"/>
      <w:r w:rsidRPr="004F1342">
        <w:rPr>
          <w:rFonts w:ascii="PtSans" w:hAnsi="PtSans"/>
          <w:color w:val="000000"/>
          <w:szCs w:val="24"/>
        </w:rPr>
        <w:t>Моргаушской</w:t>
      </w:r>
      <w:proofErr w:type="spellEnd"/>
      <w:r w:rsidRPr="004F1342">
        <w:rPr>
          <w:rFonts w:ascii="PtSans" w:hAnsi="PtSans"/>
          <w:color w:val="000000"/>
          <w:szCs w:val="24"/>
        </w:rPr>
        <w:t xml:space="preserve"> ЦРБ проводятся профилактические осмотры женского населения с целью раннего выявления гинекологических и онкологических заболеваний, патологии молочных желез. И мужчины тоже не остаются в стороне. Они регулярно посещают врача-уролога, проходят диспансеризацию, в ходе которой сдают необходимые анализы. Ведь в современных условиях проблемы снижения мужской фертильности, </w:t>
      </w:r>
      <w:proofErr w:type="spellStart"/>
      <w:r w:rsidRPr="004F1342">
        <w:rPr>
          <w:rFonts w:ascii="PtSans" w:hAnsi="PtSans"/>
          <w:color w:val="000000"/>
          <w:szCs w:val="24"/>
        </w:rPr>
        <w:t>эректильной</w:t>
      </w:r>
      <w:proofErr w:type="spellEnd"/>
      <w:r w:rsidRPr="004F1342">
        <w:rPr>
          <w:rFonts w:ascii="PtSans" w:hAnsi="PtSans"/>
          <w:color w:val="000000"/>
          <w:szCs w:val="24"/>
        </w:rPr>
        <w:t xml:space="preserve"> дисфункции, онкологии не теряют своей актуальности.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color w:val="000000"/>
          <w:szCs w:val="24"/>
        </w:rPr>
        <w:t>Благодаря современному оборудованию и инновационным методам лечения легче сохранить репродуктивное здоровье и по возможности продлить его на долгие годы.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color w:val="000000"/>
          <w:szCs w:val="24"/>
        </w:rPr>
        <w:t>В течение года со дня регистрации брака супруги могут воспользоваться «Сертификатом молодоженов» в Президентском перинатальном центре.  Его выдают с целью раннего выявления заболеваний репродуктивной системы и консультирования по вопросам  планирования ребенка.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color w:val="000000"/>
          <w:szCs w:val="24"/>
        </w:rPr>
        <w:t>За консультацией по вопросам охраны репродуктивного здоровья, подготовки к беременности и родам пара может обратиться и в кабинет планирования семьи при женской консультации.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color w:val="000000"/>
          <w:szCs w:val="24"/>
        </w:rPr>
        <w:t xml:space="preserve">О том, как проводится диспансерное наблюдение за беременными женщинами в женской консультации </w:t>
      </w:r>
      <w:proofErr w:type="spellStart"/>
      <w:r w:rsidRPr="004F1342">
        <w:rPr>
          <w:rFonts w:ascii="PtSans" w:hAnsi="PtSans"/>
          <w:color w:val="000000"/>
          <w:szCs w:val="24"/>
        </w:rPr>
        <w:t>Моргаушской</w:t>
      </w:r>
      <w:proofErr w:type="spellEnd"/>
      <w:r w:rsidRPr="004F1342">
        <w:rPr>
          <w:rFonts w:ascii="PtSans" w:hAnsi="PtSans"/>
          <w:color w:val="000000"/>
          <w:szCs w:val="24"/>
        </w:rPr>
        <w:t xml:space="preserve"> ЦРБ, рассказывает врач акушер-гинеколог </w:t>
      </w:r>
      <w:r w:rsidRPr="004F1342">
        <w:rPr>
          <w:rFonts w:ascii="PtSans" w:hAnsi="PtSans"/>
          <w:b/>
          <w:bCs/>
          <w:color w:val="000000"/>
          <w:szCs w:val="24"/>
        </w:rPr>
        <w:t>Дарья Шапошникова: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i/>
          <w:iCs/>
          <w:color w:val="000000"/>
          <w:szCs w:val="24"/>
        </w:rPr>
        <w:t>«Каждая беременная женщина должна своевременно -  до 12 недель - встать на учет под наблюдение. После постановки на учет мы систематически наблюдаем за состоянием здоровья беременной женщины, оформляем документацию на беременную, всесторонне обследуем на наличие соматических заболеваний, лечим совместно с другими специалистами при выявлении патологий.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i/>
          <w:iCs/>
          <w:color w:val="000000"/>
          <w:szCs w:val="24"/>
        </w:rPr>
        <w:lastRenderedPageBreak/>
        <w:t>Проводим полное  </w:t>
      </w:r>
      <w:proofErr w:type="spellStart"/>
      <w:r w:rsidRPr="004F1342">
        <w:rPr>
          <w:rFonts w:ascii="PtSans" w:hAnsi="PtSans"/>
          <w:i/>
          <w:iCs/>
          <w:color w:val="000000"/>
          <w:szCs w:val="24"/>
        </w:rPr>
        <w:t>пренатальное</w:t>
      </w:r>
      <w:proofErr w:type="spellEnd"/>
      <w:r w:rsidRPr="004F1342">
        <w:rPr>
          <w:rFonts w:ascii="PtSans" w:hAnsi="PtSans"/>
          <w:i/>
          <w:iCs/>
          <w:color w:val="000000"/>
          <w:szCs w:val="24"/>
        </w:rPr>
        <w:t xml:space="preserve"> обследование и определяем «группу риска» беременной в целях предупреждения и раннего выявления осложнений беременности, родов и послеродового периода.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i/>
          <w:iCs/>
          <w:color w:val="000000"/>
          <w:szCs w:val="24"/>
        </w:rPr>
        <w:t xml:space="preserve">Кроме этого, проводим физическую и психопрофилактическую подготовку беременных к родам; при необходимости направляем на стационарное лечение или для </w:t>
      </w:r>
      <w:proofErr w:type="spellStart"/>
      <w:r w:rsidRPr="004F1342">
        <w:rPr>
          <w:rFonts w:ascii="PtSans" w:hAnsi="PtSans"/>
          <w:i/>
          <w:iCs/>
          <w:color w:val="000000"/>
          <w:szCs w:val="24"/>
        </w:rPr>
        <w:t>дообследования</w:t>
      </w:r>
      <w:proofErr w:type="spellEnd"/>
      <w:r w:rsidRPr="004F1342">
        <w:rPr>
          <w:rFonts w:ascii="PtSans" w:hAnsi="PtSans"/>
          <w:i/>
          <w:iCs/>
          <w:color w:val="000000"/>
          <w:szCs w:val="24"/>
        </w:rPr>
        <w:t xml:space="preserve"> в Перинатальные центры. Проводим патронаж беременных  и родильниц».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color w:val="000000"/>
          <w:szCs w:val="24"/>
        </w:rPr>
        <w:t xml:space="preserve">Секрет репродуктивного здоровья простой и его сможет соблюдать каждый: здоровое питание, достаточная физическая активность, отказ от табака и алкоголя. А также следует  спать не менее 8 часов в сутки и научиться </w:t>
      </w:r>
      <w:proofErr w:type="gramStart"/>
      <w:r w:rsidRPr="004F1342">
        <w:rPr>
          <w:rFonts w:ascii="PtSans" w:hAnsi="PtSans"/>
          <w:color w:val="000000"/>
          <w:szCs w:val="24"/>
        </w:rPr>
        <w:t>правильно</w:t>
      </w:r>
      <w:proofErr w:type="gramEnd"/>
      <w:r w:rsidRPr="004F1342">
        <w:rPr>
          <w:rFonts w:ascii="PtSans" w:hAnsi="PtSans"/>
          <w:color w:val="000000"/>
          <w:szCs w:val="24"/>
        </w:rPr>
        <w:t xml:space="preserve"> проживать стресс, что позволит уменьшить выработку гормонов стресса и обеспечит достаточное количество мужских и женских гормонов в организме.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i/>
          <w:iCs/>
          <w:color w:val="000000"/>
          <w:szCs w:val="24"/>
        </w:rPr>
        <w:t>«Помните! Забота о репродуктивном здоровье должна начинаться с детства! Раннее начало половой жизни, частая смена половых партнеров, нерегулярное использование эффективной контрацепции, в результате - нежелательная беременность и аборт, заражение инфекциями, передающимися половым путем, - все это негативно влияет на репродуктивное здоровье мужчин и женщин.</w:t>
      </w:r>
    </w:p>
    <w:p w:rsidR="004F1342" w:rsidRPr="004F1342" w:rsidRDefault="004F1342" w:rsidP="004F1342">
      <w:pPr>
        <w:shd w:val="clear" w:color="auto" w:fill="FFFFFF"/>
        <w:spacing w:after="150"/>
        <w:jc w:val="both"/>
        <w:rPr>
          <w:rFonts w:ascii="PtSans" w:hAnsi="PtSans"/>
          <w:color w:val="000000"/>
          <w:szCs w:val="24"/>
        </w:rPr>
      </w:pPr>
      <w:r w:rsidRPr="004F1342">
        <w:rPr>
          <w:rFonts w:ascii="PtSans" w:hAnsi="PtSans"/>
          <w:i/>
          <w:iCs/>
          <w:color w:val="000000"/>
          <w:szCs w:val="24"/>
        </w:rPr>
        <w:t>Родителям важно наладить с детьми доверительные отношения, информировать их о последствиях рискованного поведения, с детства прививать привычки ухаживать за своим телом и вести здоровый образ жизни, показывать пример гармоничных отношений в паре. И тогда - в будущем - здоровый малыш придет в здоровую семью!</w:t>
      </w:r>
      <w:r>
        <w:rPr>
          <w:rFonts w:ascii="PtSans" w:hAnsi="PtSans"/>
          <w:color w:val="000000"/>
          <w:szCs w:val="24"/>
        </w:rPr>
        <w:t xml:space="preserve">» </w:t>
      </w:r>
      <w:bookmarkStart w:id="0" w:name="_GoBack"/>
      <w:bookmarkEnd w:id="0"/>
    </w:p>
    <w:p w:rsidR="00A54020" w:rsidRDefault="00A54020" w:rsidP="00A54020"/>
    <w:p w:rsidR="004F1342" w:rsidRDefault="004F1342" w:rsidP="00A54020"/>
    <w:p w:rsidR="004F1342" w:rsidRDefault="004F1342" w:rsidP="00A54020"/>
    <w:p w:rsidR="004F1342" w:rsidRDefault="004F1342" w:rsidP="00A54020"/>
    <w:p w:rsidR="004F1342" w:rsidRDefault="004F1342" w:rsidP="00A54020"/>
    <w:p w:rsidR="004F1342" w:rsidRDefault="004F1342" w:rsidP="00A54020"/>
    <w:p w:rsidR="004F1342" w:rsidRDefault="004F1342" w:rsidP="00A54020"/>
    <w:sectPr w:rsidR="004F1342" w:rsidSect="0056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A29"/>
    <w:multiLevelType w:val="multilevel"/>
    <w:tmpl w:val="0B8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B6166"/>
    <w:multiLevelType w:val="multilevel"/>
    <w:tmpl w:val="9D4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75368"/>
    <w:multiLevelType w:val="multilevel"/>
    <w:tmpl w:val="23F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68"/>
    <w:rsid w:val="004F1342"/>
    <w:rsid w:val="005669CB"/>
    <w:rsid w:val="007E01A4"/>
    <w:rsid w:val="00A54020"/>
    <w:rsid w:val="00A80F17"/>
    <w:rsid w:val="00B02368"/>
    <w:rsid w:val="00B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3AAD-B93B-443D-A894-94E4DAE2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10</cp:revision>
  <dcterms:created xsi:type="dcterms:W3CDTF">2023-11-01T11:09:00Z</dcterms:created>
  <dcterms:modified xsi:type="dcterms:W3CDTF">2024-01-22T10:24:00Z</dcterms:modified>
</cp:coreProperties>
</file>