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E" w:rsidRPr="00A637EB" w:rsidRDefault="004647EE" w:rsidP="0017736A">
      <w:pPr>
        <w:pStyle w:val="a6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637EB">
        <w:rPr>
          <w:rFonts w:ascii="Calibri" w:hAnsi="Calibri"/>
          <w:sz w:val="28"/>
          <w:szCs w:val="28"/>
        </w:rPr>
        <w:t>Министерство труда и социальной защиты России и Фонд поддержки детей, находящихся в трудной жизненной ситуации, седьмой год подряд проводят Всероссийский конкурс «Семья года».</w:t>
      </w:r>
    </w:p>
    <w:p w:rsidR="004647EE" w:rsidRPr="00A637EB" w:rsidRDefault="004647EE" w:rsidP="0017736A">
      <w:pPr>
        <w:pStyle w:val="a6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637EB">
        <w:rPr>
          <w:rFonts w:ascii="Calibri" w:hAnsi="Calibri"/>
          <w:sz w:val="28"/>
          <w:szCs w:val="28"/>
        </w:rPr>
        <w:t xml:space="preserve">Конкурс «Семья года», направленный на повышение общественного престижа семейного образа жизни, ценностей семьи и ответственного </w:t>
      </w:r>
      <w:proofErr w:type="spellStart"/>
      <w:r w:rsidRPr="00A637EB">
        <w:rPr>
          <w:rFonts w:ascii="Calibri" w:hAnsi="Calibri"/>
          <w:sz w:val="28"/>
          <w:szCs w:val="28"/>
        </w:rPr>
        <w:t>родительства</w:t>
      </w:r>
      <w:proofErr w:type="spellEnd"/>
      <w:r w:rsidRPr="00A637EB">
        <w:rPr>
          <w:rFonts w:ascii="Calibri" w:hAnsi="Calibri"/>
          <w:sz w:val="28"/>
          <w:szCs w:val="28"/>
        </w:rPr>
        <w:t>, в этом году пройдёт под девизом «Моя семья – моя Россия». Конкурс проводится по пяти номинациям: «Многодетная семья»; «Молодая семья»; «Сельская семья»; «Золотая семья»; «Семья – хранитель традиций».</w:t>
      </w:r>
    </w:p>
    <w:p w:rsidR="003E641B" w:rsidRDefault="00460877" w:rsidP="0017736A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</w:t>
      </w:r>
      <w:r w:rsidR="008C1BE3" w:rsidRPr="00A637EB">
        <w:rPr>
          <w:rFonts w:asciiTheme="minorHAnsi" w:hAnsiTheme="minorHAnsi"/>
          <w:sz w:val="28"/>
          <w:szCs w:val="28"/>
        </w:rPr>
        <w:t xml:space="preserve"> региональн</w:t>
      </w:r>
      <w:r>
        <w:rPr>
          <w:rFonts w:asciiTheme="minorHAnsi" w:hAnsiTheme="minorHAnsi"/>
          <w:sz w:val="28"/>
          <w:szCs w:val="28"/>
        </w:rPr>
        <w:t>ый</w:t>
      </w:r>
      <w:r w:rsidR="008C1BE3" w:rsidRPr="00A637EB">
        <w:rPr>
          <w:rFonts w:asciiTheme="minorHAnsi" w:hAnsiTheme="minorHAnsi"/>
          <w:sz w:val="28"/>
          <w:szCs w:val="28"/>
        </w:rPr>
        <w:t xml:space="preserve"> этап Всероссийского конкурса «Семья года» муниципальный район </w:t>
      </w:r>
      <w:proofErr w:type="spellStart"/>
      <w:r w:rsidR="008C1BE3" w:rsidRPr="00A637EB">
        <w:rPr>
          <w:rFonts w:asciiTheme="minorHAnsi" w:hAnsiTheme="minorHAnsi"/>
          <w:sz w:val="28"/>
          <w:szCs w:val="28"/>
        </w:rPr>
        <w:t>Нефтегорский</w:t>
      </w:r>
      <w:proofErr w:type="spellEnd"/>
      <w:r w:rsidR="008C1BE3" w:rsidRPr="00A637EB">
        <w:rPr>
          <w:rFonts w:asciiTheme="minorHAnsi" w:hAnsiTheme="minorHAnsi"/>
          <w:sz w:val="28"/>
          <w:szCs w:val="28"/>
        </w:rPr>
        <w:t xml:space="preserve"> представля</w:t>
      </w:r>
      <w:r>
        <w:rPr>
          <w:rFonts w:asciiTheme="minorHAnsi" w:hAnsiTheme="minorHAnsi"/>
          <w:sz w:val="28"/>
          <w:szCs w:val="28"/>
        </w:rPr>
        <w:t>ют</w:t>
      </w:r>
      <w:bookmarkStart w:id="0" w:name="_GoBack"/>
      <w:bookmarkEnd w:id="0"/>
      <w:r w:rsidR="008C1BE3" w:rsidRPr="00A637EB">
        <w:rPr>
          <w:rFonts w:asciiTheme="minorHAnsi" w:hAnsiTheme="minorHAnsi"/>
          <w:sz w:val="28"/>
          <w:szCs w:val="28"/>
        </w:rPr>
        <w:t xml:space="preserve"> семьи:</w:t>
      </w:r>
    </w:p>
    <w:p w:rsidR="00EC7665" w:rsidRDefault="00EC7665" w:rsidP="00EC76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«Сельская семья» - семья </w:t>
      </w:r>
      <w:proofErr w:type="spellStart"/>
      <w:r>
        <w:rPr>
          <w:sz w:val="28"/>
          <w:szCs w:val="28"/>
        </w:rPr>
        <w:t>Скобелкиных</w:t>
      </w:r>
      <w:proofErr w:type="spellEnd"/>
      <w:r>
        <w:rPr>
          <w:sz w:val="28"/>
          <w:szCs w:val="28"/>
        </w:rPr>
        <w:t xml:space="preserve"> Геннадия Алексеевича и Ольги Викторовны из сельского поселения Богдановка, воспитывающая пятерых детей.</w:t>
      </w:r>
    </w:p>
    <w:p w:rsidR="00EC7665" w:rsidRPr="008C1BE3" w:rsidRDefault="00EC7665" w:rsidP="00EC7665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E3">
        <w:rPr>
          <w:sz w:val="28"/>
          <w:szCs w:val="28"/>
        </w:rPr>
        <w:t xml:space="preserve">Семья с активной жизненной позицией, </w:t>
      </w:r>
      <w:r>
        <w:rPr>
          <w:sz w:val="28"/>
          <w:szCs w:val="28"/>
        </w:rPr>
        <w:t>члены семьи являются активными</w:t>
      </w:r>
      <w:r w:rsidRPr="008C1BE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8C1BE3">
        <w:rPr>
          <w:sz w:val="28"/>
          <w:szCs w:val="28"/>
        </w:rPr>
        <w:t xml:space="preserve"> социально значимых мероприятий сельского поселения Богдановка и </w:t>
      </w:r>
      <w:proofErr w:type="spellStart"/>
      <w:r w:rsidRPr="008C1BE3">
        <w:rPr>
          <w:sz w:val="28"/>
          <w:szCs w:val="28"/>
        </w:rPr>
        <w:t>Нефтегорского</w:t>
      </w:r>
      <w:proofErr w:type="spellEnd"/>
      <w:r w:rsidRPr="008C1BE3">
        <w:rPr>
          <w:sz w:val="28"/>
          <w:szCs w:val="28"/>
        </w:rPr>
        <w:t xml:space="preserve"> района. Семья ведет здоровый образ жизни</w:t>
      </w:r>
      <w:r>
        <w:rPr>
          <w:sz w:val="28"/>
          <w:szCs w:val="28"/>
        </w:rPr>
        <w:t>.</w:t>
      </w:r>
      <w:r w:rsidRPr="008C1BE3">
        <w:rPr>
          <w:sz w:val="28"/>
          <w:szCs w:val="28"/>
        </w:rPr>
        <w:t xml:space="preserve"> </w:t>
      </w:r>
    </w:p>
    <w:p w:rsidR="00EC7665" w:rsidRDefault="00EC7665" w:rsidP="00EC766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C1BE3">
        <w:rPr>
          <w:sz w:val="28"/>
          <w:szCs w:val="28"/>
        </w:rPr>
        <w:t xml:space="preserve">За большой вклад в воспитание детей, укрепление семейных традиций награждены Благодарность Губернатора Самарской области, Благодарственными письмами Министерства образования и науки Самарской области за воспитание дочерей </w:t>
      </w:r>
      <w:proofErr w:type="spellStart"/>
      <w:r w:rsidRPr="008C1BE3">
        <w:rPr>
          <w:sz w:val="28"/>
          <w:szCs w:val="28"/>
        </w:rPr>
        <w:t>Скобелкиной</w:t>
      </w:r>
      <w:proofErr w:type="spellEnd"/>
      <w:r w:rsidRPr="008C1BE3">
        <w:rPr>
          <w:sz w:val="28"/>
          <w:szCs w:val="28"/>
        </w:rPr>
        <w:t xml:space="preserve"> Ирины, </w:t>
      </w:r>
      <w:proofErr w:type="spellStart"/>
      <w:r w:rsidRPr="008C1BE3">
        <w:rPr>
          <w:sz w:val="28"/>
          <w:szCs w:val="28"/>
        </w:rPr>
        <w:t>Скобелкиной</w:t>
      </w:r>
      <w:proofErr w:type="spellEnd"/>
      <w:r w:rsidRPr="008C1BE3">
        <w:rPr>
          <w:sz w:val="28"/>
          <w:szCs w:val="28"/>
        </w:rPr>
        <w:t xml:space="preserve"> Алены, получивших диплом с отличием, имеют Диплом в номинации «Рукодельники» в окружном смотре-конкурсе музейных экспозиций, посвященному Году семьи в РФ.</w:t>
      </w:r>
      <w:proofErr w:type="gramEnd"/>
      <w:r w:rsidRPr="008C1BE3">
        <w:rPr>
          <w:sz w:val="28"/>
          <w:szCs w:val="28"/>
        </w:rPr>
        <w:t xml:space="preserve"> В 2021 году Ольга Викторовна награждена знаком отличия «Материнская доблесть 2 степени».</w:t>
      </w:r>
    </w:p>
    <w:p w:rsidR="00EC7665" w:rsidRPr="008C1BE3" w:rsidRDefault="00EC7665" w:rsidP="00EC76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мерам социальной поддержки Ольга Викторовна оформила социальный контракт по осуществлению предпринимательской деятельности и открыла в родном селе Богдановка ателье по пошиву постельного белья.</w:t>
      </w:r>
    </w:p>
    <w:p w:rsidR="00EC7665" w:rsidRPr="00161BA0" w:rsidRDefault="00EC7665" w:rsidP="00EC766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2"/>
      </w:tblGrid>
      <w:tr w:rsidR="00EC7665" w:rsidTr="00802C40">
        <w:trPr>
          <w:trHeight w:val="3946"/>
        </w:trPr>
        <w:tc>
          <w:tcPr>
            <w:tcW w:w="6302" w:type="dxa"/>
          </w:tcPr>
          <w:p w:rsidR="00EC7665" w:rsidRDefault="00EC7665" w:rsidP="00802C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28020" cy="2503870"/>
                  <wp:effectExtent l="19050" t="0" r="1030" b="0"/>
                  <wp:docPr id="3" name="Рисунок 1" descr="E:\Скобелкины -Сельская семья\фото семьи\свадьба Ир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обелкины -Сельская семья\фото семьи\свадьба Ири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1" cy="250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665" w:rsidRDefault="00EC7665" w:rsidP="0017736A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037203" w:rsidRDefault="000604CA" w:rsidP="0017736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037203" w:rsidRPr="00A637EB">
        <w:rPr>
          <w:sz w:val="28"/>
          <w:szCs w:val="28"/>
        </w:rPr>
        <w:t>«Молодая семья» - семья Тихоновых Алексея Сергеевича и Василисы Юрьевны, воспитывающие двух детей с ограниченными возможностями здоровья</w:t>
      </w:r>
      <w:r w:rsidR="008C1BE3" w:rsidRPr="00A637EB">
        <w:rPr>
          <w:sz w:val="28"/>
          <w:szCs w:val="28"/>
        </w:rPr>
        <w:t xml:space="preserve">. </w:t>
      </w:r>
      <w:r w:rsidR="00A83A47">
        <w:rPr>
          <w:sz w:val="28"/>
          <w:szCs w:val="28"/>
        </w:rPr>
        <w:t>Семья с активной жизненной позицией, открывающая детям мир безграничных возможностей, способствующая успешной социализации детей в обществе и формированию позитивного взгляда на жизнь. Все члены семьи</w:t>
      </w:r>
      <w:r w:rsidR="008C1BE3" w:rsidRPr="00A637EB">
        <w:rPr>
          <w:sz w:val="28"/>
          <w:szCs w:val="28"/>
        </w:rPr>
        <w:t xml:space="preserve"> принимают участие в спортивных мероприятиях, физкультурно-спортивных </w:t>
      </w:r>
      <w:r w:rsidR="008C1BE3" w:rsidRPr="00A637EB">
        <w:rPr>
          <w:sz w:val="28"/>
          <w:szCs w:val="28"/>
        </w:rPr>
        <w:lastRenderedPageBreak/>
        <w:t>фестивалях здоровья</w:t>
      </w:r>
      <w:r w:rsidR="00A83A47">
        <w:rPr>
          <w:sz w:val="28"/>
          <w:szCs w:val="28"/>
        </w:rPr>
        <w:t>, конкурсах рисунков, концертах,</w:t>
      </w:r>
      <w:r w:rsidR="008C1BE3" w:rsidRPr="00A637EB">
        <w:rPr>
          <w:sz w:val="28"/>
          <w:szCs w:val="28"/>
        </w:rPr>
        <w:t xml:space="preserve"> имеют грамоты и дипломы за участие в конкурсах. </w:t>
      </w:r>
      <w:r w:rsidR="00A83A47">
        <w:rPr>
          <w:sz w:val="28"/>
          <w:szCs w:val="28"/>
        </w:rPr>
        <w:t>З</w:t>
      </w:r>
      <w:r w:rsidR="00A83A47" w:rsidRPr="00A637EB">
        <w:rPr>
          <w:sz w:val="28"/>
          <w:szCs w:val="28"/>
        </w:rPr>
        <w:t>а воспитание детей, сохранение семейных ценностей</w:t>
      </w:r>
      <w:r w:rsidR="00EC7665">
        <w:rPr>
          <w:sz w:val="28"/>
          <w:szCs w:val="28"/>
        </w:rPr>
        <w:t>, за активное отцовство, благополучное материнство</w:t>
      </w:r>
      <w:r w:rsidR="00A83A47" w:rsidRPr="00A637EB">
        <w:rPr>
          <w:sz w:val="28"/>
          <w:szCs w:val="28"/>
        </w:rPr>
        <w:t xml:space="preserve"> </w:t>
      </w:r>
      <w:r w:rsidR="00A83A47">
        <w:rPr>
          <w:sz w:val="28"/>
          <w:szCs w:val="28"/>
        </w:rPr>
        <w:t>с</w:t>
      </w:r>
      <w:r w:rsidR="008C1BE3" w:rsidRPr="00A637EB">
        <w:rPr>
          <w:sz w:val="28"/>
          <w:szCs w:val="28"/>
        </w:rPr>
        <w:t xml:space="preserve">упруги </w:t>
      </w:r>
      <w:r w:rsidR="00A83A47">
        <w:rPr>
          <w:sz w:val="28"/>
          <w:szCs w:val="28"/>
        </w:rPr>
        <w:t xml:space="preserve">Тихоновы </w:t>
      </w:r>
      <w:r w:rsidR="00EC7665">
        <w:rPr>
          <w:sz w:val="28"/>
          <w:szCs w:val="28"/>
        </w:rPr>
        <w:t xml:space="preserve">неоднократно </w:t>
      </w:r>
      <w:r w:rsidR="008C1BE3" w:rsidRPr="00A637EB">
        <w:rPr>
          <w:sz w:val="28"/>
          <w:szCs w:val="28"/>
        </w:rPr>
        <w:t xml:space="preserve">награждены Благодарностью Главы муниципального района </w:t>
      </w:r>
      <w:proofErr w:type="spellStart"/>
      <w:r w:rsidR="008C1BE3" w:rsidRPr="00A637EB">
        <w:rPr>
          <w:sz w:val="28"/>
          <w:szCs w:val="28"/>
        </w:rPr>
        <w:t>Нефтегорский</w:t>
      </w:r>
      <w:proofErr w:type="spellEnd"/>
      <w:r w:rsidR="008C1BE3" w:rsidRPr="00A637EB">
        <w:rPr>
          <w:sz w:val="28"/>
          <w:szCs w:val="28"/>
        </w:rPr>
        <w:t>.</w:t>
      </w:r>
    </w:p>
    <w:p w:rsidR="00A637EB" w:rsidRPr="00A637EB" w:rsidRDefault="00A637EB" w:rsidP="00A637EB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</w:tblGrid>
      <w:tr w:rsidR="00A637EB" w:rsidTr="00AB5960">
        <w:trPr>
          <w:trHeight w:val="4631"/>
        </w:trPr>
        <w:tc>
          <w:tcPr>
            <w:tcW w:w="6344" w:type="dxa"/>
          </w:tcPr>
          <w:p w:rsidR="00A637EB" w:rsidRDefault="00A637EB" w:rsidP="00CD5B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35112" cy="2952318"/>
                  <wp:effectExtent l="19050" t="0" r="8238" b="0"/>
                  <wp:docPr id="2" name="Рисунок 2" descr="C:\Users\Expert\Desktop\Тихоновы\IMG-5b8ccd2a24007dc8b144648ccfbd0f8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pert\Desktop\Тихоновы\IMG-5b8ccd2a24007dc8b144648ccfbd0f8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45" cy="295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B92" w:rsidRPr="00AA616C" w:rsidRDefault="00CF5B92" w:rsidP="00CD5BD6">
      <w:pPr>
        <w:spacing w:after="0"/>
        <w:ind w:firstLine="708"/>
        <w:jc w:val="both"/>
        <w:rPr>
          <w:sz w:val="18"/>
          <w:szCs w:val="18"/>
        </w:rPr>
      </w:pPr>
    </w:p>
    <w:p w:rsidR="008C1BE3" w:rsidRPr="00AA616C" w:rsidRDefault="008C1BE3" w:rsidP="000604CA">
      <w:pPr>
        <w:spacing w:after="0"/>
        <w:ind w:firstLine="709"/>
        <w:jc w:val="both"/>
        <w:rPr>
          <w:sz w:val="18"/>
          <w:szCs w:val="18"/>
        </w:rPr>
      </w:pPr>
    </w:p>
    <w:p w:rsidR="000604CA" w:rsidRDefault="000604CA" w:rsidP="00AA61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037203">
        <w:rPr>
          <w:sz w:val="28"/>
          <w:szCs w:val="28"/>
        </w:rPr>
        <w:t>«Золотая семья России» - семья Волковых Михаила Васильевича и Лидии Ивано</w:t>
      </w:r>
      <w:r>
        <w:rPr>
          <w:sz w:val="28"/>
          <w:szCs w:val="28"/>
        </w:rPr>
        <w:t xml:space="preserve">вны. </w:t>
      </w:r>
      <w:r w:rsidR="00AB5960">
        <w:rPr>
          <w:sz w:val="28"/>
          <w:szCs w:val="28"/>
        </w:rPr>
        <w:t>Семья Волковых –</w:t>
      </w:r>
      <w:r w:rsidR="00460877">
        <w:rPr>
          <w:sz w:val="28"/>
          <w:szCs w:val="28"/>
        </w:rPr>
        <w:t xml:space="preserve"> </w:t>
      </w:r>
      <w:r w:rsidR="00AB5960">
        <w:rPr>
          <w:sz w:val="28"/>
          <w:szCs w:val="28"/>
        </w:rPr>
        <w:t>участница многих районных и областных мероприятий</w:t>
      </w:r>
      <w:r w:rsidR="00460877">
        <w:rPr>
          <w:sz w:val="28"/>
          <w:szCs w:val="28"/>
        </w:rPr>
        <w:t xml:space="preserve">, </w:t>
      </w:r>
      <w:r w:rsidR="00AB5960">
        <w:rPr>
          <w:sz w:val="28"/>
          <w:szCs w:val="28"/>
        </w:rPr>
        <w:t>конкурс</w:t>
      </w:r>
      <w:r w:rsidR="00460877">
        <w:rPr>
          <w:sz w:val="28"/>
          <w:szCs w:val="28"/>
        </w:rPr>
        <w:t>ов</w:t>
      </w:r>
      <w:r w:rsidR="00AB5960">
        <w:rPr>
          <w:sz w:val="28"/>
          <w:szCs w:val="28"/>
        </w:rPr>
        <w:t xml:space="preserve"> и выстав</w:t>
      </w:r>
      <w:r w:rsidR="00460877">
        <w:rPr>
          <w:sz w:val="28"/>
          <w:szCs w:val="28"/>
        </w:rPr>
        <w:t>ок</w:t>
      </w:r>
      <w:r w:rsidR="00AB5960">
        <w:rPr>
          <w:sz w:val="28"/>
          <w:szCs w:val="28"/>
        </w:rPr>
        <w:t>, за что имеют ряд наград</w:t>
      </w:r>
      <w:r w:rsidR="00AA616C">
        <w:rPr>
          <w:sz w:val="28"/>
          <w:szCs w:val="28"/>
        </w:rPr>
        <w:t xml:space="preserve">, благодарностей и грамот. Лидия Ивановна – член Союза профессиональных писателей России, выпустила 5 книг и соавтор нескольких альманахов; член </w:t>
      </w:r>
      <w:r w:rsidR="00EC7665">
        <w:rPr>
          <w:sz w:val="28"/>
          <w:szCs w:val="28"/>
        </w:rPr>
        <w:t xml:space="preserve">правления </w:t>
      </w:r>
      <w:proofErr w:type="spellStart"/>
      <w:r w:rsidR="00EC7665">
        <w:rPr>
          <w:sz w:val="28"/>
          <w:szCs w:val="28"/>
        </w:rPr>
        <w:t>Нефтегорского</w:t>
      </w:r>
      <w:proofErr w:type="spellEnd"/>
      <w:r w:rsidR="00EC7665">
        <w:rPr>
          <w:sz w:val="28"/>
          <w:szCs w:val="28"/>
        </w:rPr>
        <w:t xml:space="preserve"> РОО ВОИ. Семья</w:t>
      </w:r>
      <w:r w:rsidR="00AA616C">
        <w:rPr>
          <w:sz w:val="28"/>
          <w:szCs w:val="28"/>
        </w:rPr>
        <w:t xml:space="preserve"> участвует в спортивных </w:t>
      </w:r>
      <w:r w:rsidR="00EC7665">
        <w:rPr>
          <w:sz w:val="28"/>
          <w:szCs w:val="28"/>
        </w:rPr>
        <w:t>мероприятиях</w:t>
      </w:r>
      <w:r w:rsidR="00AA616C">
        <w:rPr>
          <w:sz w:val="28"/>
          <w:szCs w:val="28"/>
        </w:rPr>
        <w:t xml:space="preserve">. </w:t>
      </w:r>
    </w:p>
    <w:p w:rsidR="000604CA" w:rsidRDefault="00AA616C" w:rsidP="00AA61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Супруги Волковы вместе уже 40 лет, </w:t>
      </w:r>
      <w:r w:rsidRPr="000604CA">
        <w:rPr>
          <w:sz w:val="28"/>
          <w:szCs w:val="28"/>
        </w:rPr>
        <w:t xml:space="preserve">рука об руку строили семейное гнездо, </w:t>
      </w:r>
      <w:r>
        <w:rPr>
          <w:sz w:val="28"/>
          <w:szCs w:val="28"/>
        </w:rPr>
        <w:t xml:space="preserve">поддерживали друг друга, </w:t>
      </w:r>
      <w:r w:rsidRPr="000604CA">
        <w:rPr>
          <w:sz w:val="28"/>
          <w:szCs w:val="28"/>
        </w:rPr>
        <w:t>преодолевали разные жизненные невзгоды</w:t>
      </w:r>
      <w:r>
        <w:rPr>
          <w:sz w:val="28"/>
          <w:szCs w:val="28"/>
        </w:rPr>
        <w:t xml:space="preserve">. </w:t>
      </w:r>
    </w:p>
    <w:p w:rsidR="00CD5BD6" w:rsidRDefault="00A637EB" w:rsidP="00A637E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0712" cy="3797512"/>
            <wp:effectExtent l="19050" t="0" r="8238" b="0"/>
            <wp:docPr id="4" name="Рисунок 4" descr="C:\Users\Expert\Desktop\Волк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\Desktop\Волко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32" cy="380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03" w:rsidRPr="0017736A" w:rsidRDefault="00037203" w:rsidP="00AB596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«Семья – хранитель традиций» - многодетная семья </w:t>
      </w:r>
      <w:proofErr w:type="spellStart"/>
      <w:r>
        <w:rPr>
          <w:sz w:val="28"/>
          <w:szCs w:val="28"/>
        </w:rPr>
        <w:t>Чахеевых</w:t>
      </w:r>
      <w:proofErr w:type="spellEnd"/>
      <w:r>
        <w:rPr>
          <w:sz w:val="28"/>
          <w:szCs w:val="28"/>
        </w:rPr>
        <w:t xml:space="preserve"> Петра Александровича и Веры Алексеевны, ценностью которой является сохранение культурных традиций. </w:t>
      </w:r>
      <w:r w:rsidR="0017736A">
        <w:rPr>
          <w:sz w:val="28"/>
          <w:szCs w:val="28"/>
        </w:rPr>
        <w:t xml:space="preserve">Петр Александрович и Вера Алексеевна за достойное воспитание детей отмечены Благодарностью Губернатора Самарской области. Петр Александрович награжден Знаком общественного признания «Во славу отцовства». Вера Алексеевна награждена Знаком отличия </w:t>
      </w:r>
      <w:r w:rsidR="0017736A">
        <w:rPr>
          <w:sz w:val="28"/>
          <w:szCs w:val="28"/>
          <w:lang w:val="en-US"/>
        </w:rPr>
        <w:t>II</w:t>
      </w:r>
      <w:r w:rsidR="0017736A">
        <w:rPr>
          <w:sz w:val="28"/>
          <w:szCs w:val="28"/>
        </w:rPr>
        <w:t xml:space="preserve"> степени «Материнская доблесть». При участии семьи </w:t>
      </w:r>
      <w:proofErr w:type="spellStart"/>
      <w:r w:rsidR="0017736A">
        <w:rPr>
          <w:sz w:val="28"/>
          <w:szCs w:val="28"/>
        </w:rPr>
        <w:t>Чахеевых</w:t>
      </w:r>
      <w:proofErr w:type="spellEnd"/>
      <w:r w:rsidR="0017736A">
        <w:rPr>
          <w:sz w:val="28"/>
          <w:szCs w:val="28"/>
        </w:rPr>
        <w:t xml:space="preserve"> в с.Утевка открыт этнографический музей «Коридор времени». Семья </w:t>
      </w:r>
      <w:proofErr w:type="spellStart"/>
      <w:r w:rsidR="0017736A">
        <w:rPr>
          <w:sz w:val="28"/>
          <w:szCs w:val="28"/>
        </w:rPr>
        <w:t>Чахеевых</w:t>
      </w:r>
      <w:proofErr w:type="spellEnd"/>
      <w:r w:rsidR="0017736A">
        <w:rPr>
          <w:sz w:val="28"/>
          <w:szCs w:val="28"/>
        </w:rPr>
        <w:t xml:space="preserve"> – творческая семья, все члены семьи совместно подготавливают различные поделки, рисунки к конкурсам, выставкам, имеют много грамот и дипломов участников, победителей. </w:t>
      </w:r>
    </w:p>
    <w:p w:rsidR="00037203" w:rsidRDefault="00037203" w:rsidP="00161B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37203" w:rsidRDefault="00A637EB" w:rsidP="00161B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2601098" cy="3468130"/>
            <wp:effectExtent l="19050" t="0" r="8752" b="0"/>
            <wp:docPr id="5" name="Рисунок 5" descr="C:\WINDOWS\Temp\Rar$DIa0.601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Rar$DIa0.601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51" cy="346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03" w:rsidRDefault="00037203" w:rsidP="00161B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37203" w:rsidRDefault="00037203" w:rsidP="00161B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D04C5" w:rsidRPr="00161BA0" w:rsidRDefault="008D04C5" w:rsidP="00161BA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vertAlign w:val="superscript"/>
        </w:rPr>
      </w:pPr>
      <w:r w:rsidRPr="00161BA0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</w:t>
      </w:r>
    </w:p>
    <w:sectPr w:rsidR="008D04C5" w:rsidRPr="00161BA0" w:rsidSect="00AA616C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5139"/>
    <w:multiLevelType w:val="hybridMultilevel"/>
    <w:tmpl w:val="5C6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1677"/>
    <w:rsid w:val="00001A1A"/>
    <w:rsid w:val="000259A1"/>
    <w:rsid w:val="00035C92"/>
    <w:rsid w:val="00037203"/>
    <w:rsid w:val="000604CA"/>
    <w:rsid w:val="0008031A"/>
    <w:rsid w:val="001056E4"/>
    <w:rsid w:val="00144A7A"/>
    <w:rsid w:val="00161BA0"/>
    <w:rsid w:val="00170C24"/>
    <w:rsid w:val="0017736A"/>
    <w:rsid w:val="00190829"/>
    <w:rsid w:val="001A45EA"/>
    <w:rsid w:val="001C573F"/>
    <w:rsid w:val="001D731E"/>
    <w:rsid w:val="002145ED"/>
    <w:rsid w:val="002450A0"/>
    <w:rsid w:val="0025533D"/>
    <w:rsid w:val="0025752F"/>
    <w:rsid w:val="00262F02"/>
    <w:rsid w:val="00290EEB"/>
    <w:rsid w:val="003223C1"/>
    <w:rsid w:val="00326A60"/>
    <w:rsid w:val="00392D9F"/>
    <w:rsid w:val="003A73E8"/>
    <w:rsid w:val="003E641B"/>
    <w:rsid w:val="00460877"/>
    <w:rsid w:val="004647EE"/>
    <w:rsid w:val="00475B77"/>
    <w:rsid w:val="004A759D"/>
    <w:rsid w:val="004B0C1F"/>
    <w:rsid w:val="00516644"/>
    <w:rsid w:val="00522664"/>
    <w:rsid w:val="00595C7A"/>
    <w:rsid w:val="00596484"/>
    <w:rsid w:val="005D2778"/>
    <w:rsid w:val="00643C23"/>
    <w:rsid w:val="00661CFD"/>
    <w:rsid w:val="007261FC"/>
    <w:rsid w:val="00731EE3"/>
    <w:rsid w:val="007435E9"/>
    <w:rsid w:val="0075799A"/>
    <w:rsid w:val="00797AE1"/>
    <w:rsid w:val="007C7289"/>
    <w:rsid w:val="00852607"/>
    <w:rsid w:val="008B1677"/>
    <w:rsid w:val="008C1BE3"/>
    <w:rsid w:val="008C7968"/>
    <w:rsid w:val="008D04C5"/>
    <w:rsid w:val="008E71AE"/>
    <w:rsid w:val="00904229"/>
    <w:rsid w:val="009A1139"/>
    <w:rsid w:val="009A1ED6"/>
    <w:rsid w:val="00A15653"/>
    <w:rsid w:val="00A416CE"/>
    <w:rsid w:val="00A62782"/>
    <w:rsid w:val="00A637EB"/>
    <w:rsid w:val="00A6645C"/>
    <w:rsid w:val="00A776F0"/>
    <w:rsid w:val="00A83A47"/>
    <w:rsid w:val="00A95891"/>
    <w:rsid w:val="00AA616C"/>
    <w:rsid w:val="00AB5960"/>
    <w:rsid w:val="00B440A9"/>
    <w:rsid w:val="00B458EF"/>
    <w:rsid w:val="00B745BF"/>
    <w:rsid w:val="00BF6430"/>
    <w:rsid w:val="00C54A4E"/>
    <w:rsid w:val="00C56DEE"/>
    <w:rsid w:val="00C61AE8"/>
    <w:rsid w:val="00CB2BB9"/>
    <w:rsid w:val="00CD14B7"/>
    <w:rsid w:val="00CD5BD6"/>
    <w:rsid w:val="00CF5B92"/>
    <w:rsid w:val="00D2006B"/>
    <w:rsid w:val="00D5055F"/>
    <w:rsid w:val="00D53F6B"/>
    <w:rsid w:val="00DA0117"/>
    <w:rsid w:val="00DC324F"/>
    <w:rsid w:val="00DC63F8"/>
    <w:rsid w:val="00DE6D3F"/>
    <w:rsid w:val="00DF2178"/>
    <w:rsid w:val="00E02448"/>
    <w:rsid w:val="00E10ED3"/>
    <w:rsid w:val="00E61DE6"/>
    <w:rsid w:val="00E85806"/>
    <w:rsid w:val="00E96955"/>
    <w:rsid w:val="00EC7665"/>
    <w:rsid w:val="00EF097C"/>
    <w:rsid w:val="00F50827"/>
    <w:rsid w:val="00F64F46"/>
    <w:rsid w:val="00FD1D9C"/>
    <w:rsid w:val="00FE359D"/>
    <w:rsid w:val="00FF08C6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59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D04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6179-C6D7-45E3-B61F-2C2ADD37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usr</cp:lastModifiedBy>
  <cp:revision>10</cp:revision>
  <dcterms:created xsi:type="dcterms:W3CDTF">2022-05-05T05:25:00Z</dcterms:created>
  <dcterms:modified xsi:type="dcterms:W3CDTF">2022-05-05T11:34:00Z</dcterms:modified>
</cp:coreProperties>
</file>