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07" w:rsidRPr="00257D07" w:rsidRDefault="00257D07" w:rsidP="00257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7D07">
        <w:rPr>
          <w:rFonts w:ascii="Times New Roman" w:hAnsi="Times New Roman" w:cs="Times New Roman"/>
          <w:b/>
          <w:sz w:val="28"/>
          <w:szCs w:val="28"/>
        </w:rPr>
        <w:t>б уголовной ответственности за незаконный оборот наркотических средств</w:t>
      </w:r>
    </w:p>
    <w:p w:rsidR="004A6D58" w:rsidRDefault="004A6D58" w:rsidP="004A6D58"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09DEDE" wp14:editId="63B7C430">
            <wp:extent cx="3444949" cy="3264196"/>
            <wp:effectExtent l="0" t="0" r="3175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58" w:rsidRDefault="004A6D58" w:rsidP="004A6D58">
      <w:pPr>
        <w:spacing w:after="0" w:line="240" w:lineRule="auto"/>
        <w:jc w:val="both"/>
      </w:pPr>
    </w:p>
    <w:p w:rsidR="004A6D58" w:rsidRDefault="00257D07" w:rsidP="004A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  Основополагающей целью реализации государственной антинаркотической политики в Российской Федерации является сокращение масштабов негативных последствий незаконного оборота наркотиков для жизни и здоровья граждан, государственной и общественной безопасно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сти </w:t>
      </w:r>
      <w:r w:rsidR="004A6D5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–</w:t>
      </w:r>
      <w:r w:rsidR="004A6D58"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разъясняет</w:t>
      </w:r>
      <w:r w:rsidR="004A6D58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ситуацию</w:t>
      </w:r>
      <w:r w:rsidR="004A6D58" w:rsidRPr="0067430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proofErr w:type="gramStart"/>
      <w:r w:rsidR="004A6D58" w:rsidRPr="0067430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A6D58" w:rsidRPr="0067430F">
        <w:rPr>
          <w:rFonts w:ascii="Times New Roman" w:hAnsi="Times New Roman" w:cs="Times New Roman"/>
          <w:sz w:val="28"/>
          <w:szCs w:val="28"/>
        </w:rPr>
        <w:t xml:space="preserve"> обязанности Нефтегорского межрайонного прокурора Александр Галузин</w:t>
      </w:r>
      <w:r w:rsidR="004A6D58" w:rsidRPr="00460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07" w:rsidRDefault="00257D07" w:rsidP="004A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07">
        <w:rPr>
          <w:rFonts w:ascii="Times New Roman" w:hAnsi="Times New Roman" w:cs="Times New Roman"/>
          <w:sz w:val="28"/>
          <w:szCs w:val="28"/>
        </w:rPr>
        <w:t>Оборот наркотических средств, психотропных веществ включает в себя разработку, производство, изготовление, переработку, хранение, перевозку, пересылку, отпуск, реализацию,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Федерации.</w:t>
      </w:r>
      <w:proofErr w:type="gramEnd"/>
    </w:p>
    <w:p w:rsidR="00257D07" w:rsidRDefault="00257D07" w:rsidP="004A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7">
        <w:rPr>
          <w:rFonts w:ascii="Times New Roman" w:hAnsi="Times New Roman" w:cs="Times New Roman"/>
          <w:sz w:val="28"/>
          <w:szCs w:val="28"/>
        </w:rPr>
        <w:t>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ответственность.</w:t>
      </w:r>
    </w:p>
    <w:p w:rsidR="00257D07" w:rsidRPr="00257D07" w:rsidRDefault="00257D07" w:rsidP="0025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7">
        <w:rPr>
          <w:rFonts w:ascii="Times New Roman" w:hAnsi="Times New Roman" w:cs="Times New Roman"/>
          <w:sz w:val="28"/>
          <w:szCs w:val="28"/>
        </w:rPr>
        <w:t>Согласно статье 228 Уголовного кодекса Российской Федерации уголовно наказуемыми являются действия по незаконному приобретению, хранению, перевозке, изготовлению, переработке без цели сбыта наркотических средств, психотропных веществ или их аналогов, а также по незаконному приобретению, хранению, перевозке без цели сбыта растений либо их частей, содержащих наркотические средства или психотропные вещества.</w:t>
      </w:r>
      <w:bookmarkStart w:id="0" w:name="_GoBack"/>
      <w:bookmarkEnd w:id="0"/>
    </w:p>
    <w:sectPr w:rsidR="00257D07" w:rsidRPr="002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C"/>
    <w:rsid w:val="00257D07"/>
    <w:rsid w:val="004A6D58"/>
    <w:rsid w:val="005D0E7C"/>
    <w:rsid w:val="006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</cp:revision>
  <dcterms:created xsi:type="dcterms:W3CDTF">2021-07-29T14:34:00Z</dcterms:created>
  <dcterms:modified xsi:type="dcterms:W3CDTF">2021-07-29T14:52:00Z</dcterms:modified>
</cp:coreProperties>
</file>