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Приложение </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к Решению Собрания представителей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сельского поселения Утевка</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муниципального района Нефтегорский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Самарской области</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от 27.12.2013 года №192</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 xml:space="preserve">Правила </w:t>
      </w:r>
      <w:r w:rsidRPr="00F10A2A">
        <w:rPr>
          <w:rFonts w:ascii="Times New Roman" w:eastAsia="MS Mincho" w:hAnsi="Times New Roman" w:cs="Times New Roman"/>
          <w:b/>
          <w:bCs/>
          <w:caps/>
          <w:sz w:val="36"/>
          <w:szCs w:val="36"/>
          <w:lang w:eastAsia="ru-RU"/>
        </w:rPr>
        <w:br/>
        <w:t>землепользования и застройки</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сельского поселения</w:t>
      </w:r>
      <w:r w:rsidR="00706900">
        <w:rPr>
          <w:rFonts w:ascii="Times New Roman" w:eastAsia="MS Mincho" w:hAnsi="Times New Roman" w:cs="Times New Roman"/>
          <w:b/>
          <w:bCs/>
          <w:caps/>
          <w:sz w:val="36"/>
          <w:szCs w:val="36"/>
          <w:lang w:eastAsia="ru-RU"/>
        </w:rPr>
        <w:t xml:space="preserve"> </w:t>
      </w:r>
      <w:r w:rsidRPr="00F10A2A">
        <w:rPr>
          <w:rFonts w:ascii="Times New Roman" w:eastAsia="MS Mincho" w:hAnsi="Times New Roman" w:cs="Times New Roman"/>
          <w:b/>
          <w:bCs/>
          <w:caps/>
          <w:sz w:val="36"/>
          <w:szCs w:val="36"/>
          <w:lang w:eastAsia="ru-RU"/>
        </w:rPr>
        <w:t>Утевка</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муниципального района Нефтегорский</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Самарской области</w:t>
      </w:r>
    </w:p>
    <w:p w:rsidR="00F10A2A" w:rsidRPr="00F10A2A" w:rsidRDefault="00F10A2A" w:rsidP="00F10A2A">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sz w:val="28"/>
          <w:szCs w:val="28"/>
          <w:lang w:eastAsia="ru-RU"/>
        </w:rPr>
        <w:t xml:space="preserve">(в редакции </w:t>
      </w:r>
      <w:r>
        <w:rPr>
          <w:rFonts w:ascii="Times New Roman" w:eastAsia="MS Mincho" w:hAnsi="Times New Roman" w:cs="Times New Roman"/>
          <w:sz w:val="28"/>
          <w:szCs w:val="28"/>
          <w:lang w:eastAsia="ru-RU"/>
        </w:rPr>
        <w:t xml:space="preserve">РСП </w:t>
      </w:r>
      <w:r w:rsidRPr="00F10A2A">
        <w:rPr>
          <w:rFonts w:ascii="Times New Roman" w:eastAsia="MS Mincho" w:hAnsi="Times New Roman" w:cs="Times New Roman"/>
          <w:sz w:val="28"/>
          <w:szCs w:val="28"/>
          <w:lang w:eastAsia="ru-RU"/>
        </w:rPr>
        <w:t>от 25.06.2015г. №274, от 06.11.2015г. №9, от 25.04.2016г. №36,</w:t>
      </w:r>
      <w:r>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eastAsia="ru-RU"/>
        </w:rPr>
        <w:t>от 16.08.2017г. №97</w:t>
      </w:r>
      <w:r>
        <w:rPr>
          <w:rFonts w:ascii="Times New Roman" w:eastAsia="MS Mincho" w:hAnsi="Times New Roman" w:cs="Times New Roman"/>
          <w:sz w:val="28"/>
          <w:szCs w:val="28"/>
          <w:lang w:eastAsia="ru-RU"/>
        </w:rPr>
        <w:t>, от 29.11.2018г. №144</w:t>
      </w:r>
      <w:r w:rsidRPr="00F10A2A">
        <w:rPr>
          <w:rFonts w:ascii="Times New Roman" w:eastAsia="MS Mincho" w:hAnsi="Times New Roman" w:cs="Times New Roman"/>
          <w:sz w:val="28"/>
          <w:szCs w:val="28"/>
          <w:lang w:eastAsia="ru-RU"/>
        </w:rPr>
        <w:t>)</w:t>
      </w: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706900" w:rsidRDefault="00F10A2A" w:rsidP="00F10A2A">
      <w:pPr>
        <w:spacing w:after="0" w:line="240" w:lineRule="auto"/>
        <w:rPr>
          <w:rFonts w:ascii="Times New Roman" w:eastAsia="MS Mincho" w:hAnsi="Times New Roman" w:cs="Times New Roman"/>
          <w:sz w:val="16"/>
          <w:szCs w:val="16"/>
          <w:lang w:eastAsia="ru-RU"/>
        </w:rPr>
      </w:pPr>
      <w:r w:rsidRPr="00706900">
        <w:rPr>
          <w:rFonts w:ascii="Times New Roman" w:eastAsia="MS Mincho" w:hAnsi="Times New Roman" w:cs="Times New Roman"/>
          <w:sz w:val="28"/>
          <w:szCs w:val="28"/>
          <w:lang w:eastAsia="ru-RU"/>
        </w:rPr>
        <w:br w:type="page"/>
      </w:r>
    </w:p>
    <w:p w:rsidR="00F10A2A" w:rsidRPr="00706900" w:rsidRDefault="00F10A2A" w:rsidP="00F10A2A">
      <w:pPr>
        <w:numPr>
          <w:ilvl w:val="0"/>
          <w:numId w:val="2"/>
        </w:numPr>
        <w:tabs>
          <w:tab w:val="left" w:pos="1560"/>
        </w:tabs>
        <w:spacing w:after="0" w:line="240" w:lineRule="auto"/>
        <w:contextualSpacing/>
        <w:jc w:val="center"/>
        <w:outlineLvl w:val="0"/>
        <w:rPr>
          <w:rFonts w:ascii="Times New Roman" w:eastAsia="MS Mincho" w:hAnsi="Times New Roman" w:cs="Times New Roman"/>
          <w:b/>
          <w:bCs/>
          <w:caps/>
          <w:sz w:val="28"/>
          <w:szCs w:val="28"/>
          <w:lang w:eastAsia="ru-RU"/>
        </w:rPr>
      </w:pPr>
      <w:r w:rsidRPr="00706900">
        <w:rPr>
          <w:rFonts w:ascii="Times New Roman" w:eastAsia="MS Mincho" w:hAnsi="Times New Roman" w:cs="Times New Roman"/>
          <w:b/>
          <w:bCs/>
          <w:caps/>
          <w:sz w:val="28"/>
          <w:szCs w:val="28"/>
          <w:lang w:eastAsia="ru-RU"/>
        </w:rPr>
        <w:lastRenderedPageBreak/>
        <w:t>Порядок применения правил землепользования и застройки сельского поселения Утевка муниципального района Нефтегорский самарской области</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 xml:space="preserve">Общие положения о землепользовании и застройке </w:t>
      </w:r>
      <w:r w:rsidRPr="00706900">
        <w:rPr>
          <w:rFonts w:ascii="Times New Roman" w:eastAsia="MS Mincho" w:hAnsi="Times New Roman" w:cs="Times New Roman"/>
          <w:b/>
          <w:sz w:val="28"/>
          <w:szCs w:val="28"/>
          <w:lang w:eastAsia="ru-RU"/>
        </w:rPr>
        <w:br/>
        <w:t>в поселении</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Предмет правил землепользования и застройки</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землепользования и застройки сельского поселения Утевка муниципального района Нефтегорский Самарской области (далее – Правила) являются документом градостроительного зонирования сельского поселения Утевка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Полномочия органов и должностных лиц местного самоуправления поселения в сфере землепользования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К полномочиям Собрания представителей поселения в сфере регулирования землепользования и застройки в поселении относятся: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утверждение правил землепользования и застройки поселения, генерального плана поселения, внесение в них изменений (в ред. РСП от 29.11.2018г. №144);</w:t>
      </w:r>
      <w:r w:rsidRPr="00706900">
        <w:rPr>
          <w:rFonts w:ascii="Times New Roman" w:hAnsi="Times New Roman" w:cs="Times New Roman"/>
          <w:sz w:val="28"/>
          <w:szCs w:val="28"/>
          <w:u w:color="FFFFFF"/>
        </w:rPr>
        <w:t xml:space="preserve">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определение порядка использования земельных участков, на которые действие градостроительных регламентов не распространяется или для которых </w:t>
      </w:r>
      <w:r w:rsidRPr="00706900">
        <w:rPr>
          <w:rFonts w:ascii="Times New Roman" w:eastAsia="MS Mincho" w:hAnsi="Times New Roman" w:cs="Times New Roman"/>
          <w:sz w:val="28"/>
          <w:szCs w:val="24"/>
          <w:u w:color="FFFFFF"/>
          <w:lang w:eastAsia="ru-RU"/>
        </w:rPr>
        <w:lastRenderedPageBreak/>
        <w:t>градостроительные регламенты не устанавливаются, в случаях, предусмотренных федеральными законами;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издает постановления Главы поселения </w:t>
      </w:r>
      <w:r w:rsidRPr="00706900">
        <w:rPr>
          <w:rFonts w:ascii="Times New Roman" w:eastAsia="MS Mincho" w:hAnsi="Times New Roman" w:cs="Times New Roman"/>
          <w:sz w:val="28"/>
          <w:szCs w:val="24"/>
          <w:lang w:eastAsia="ru-RU"/>
        </w:rPr>
        <w:t xml:space="preserve">о проведении </w:t>
      </w:r>
      <w:r w:rsidR="00385D88" w:rsidRPr="00706900">
        <w:rPr>
          <w:rFonts w:ascii="Times New Roman" w:eastAsia="MS Mincho" w:hAnsi="Times New Roman" w:cs="Times New Roman"/>
          <w:sz w:val="28"/>
          <w:szCs w:val="24"/>
          <w:lang w:eastAsia="ru-RU"/>
        </w:rPr>
        <w:t xml:space="preserve">общественных обсуждений или </w:t>
      </w:r>
      <w:r w:rsidRPr="00706900">
        <w:rPr>
          <w:rFonts w:ascii="Times New Roman" w:eastAsia="MS Mincho" w:hAnsi="Times New Roman" w:cs="Times New Roman"/>
          <w:sz w:val="28"/>
          <w:szCs w:val="24"/>
          <w:lang w:eastAsia="ru-RU"/>
        </w:rPr>
        <w:t xml:space="preserve">публичных слушаний по </w:t>
      </w:r>
      <w:r w:rsidR="00385D88" w:rsidRPr="00706900">
        <w:rPr>
          <w:rFonts w:ascii="Times New Roman" w:eastAsia="MS Mincho" w:hAnsi="Times New Roman" w:cs="Times New Roman"/>
          <w:sz w:val="28"/>
          <w:szCs w:val="24"/>
          <w:lang w:eastAsia="ru-RU"/>
        </w:rPr>
        <w:t>проектам документов в области градостроительной деятельности</w:t>
      </w:r>
      <w:r w:rsidRPr="00706900">
        <w:rPr>
          <w:rFonts w:ascii="Times New Roman" w:eastAsia="MS Mincho" w:hAnsi="Times New Roman" w:cs="Times New Roman"/>
          <w:sz w:val="28"/>
          <w:szCs w:val="24"/>
          <w:lang w:eastAsia="ru-RU"/>
        </w:rPr>
        <w:t xml:space="preserve"> в поселении</w:t>
      </w:r>
      <w:r w:rsidR="00385D88" w:rsidRPr="00706900">
        <w:rPr>
          <w:rFonts w:ascii="Times New Roman" w:eastAsia="MS Mincho" w:hAnsi="Times New Roman" w:cs="Times New Roman"/>
          <w:sz w:val="28"/>
          <w:szCs w:val="24"/>
          <w:lang w:eastAsia="ru-RU"/>
        </w:rPr>
        <w:t xml:space="preserve"> (в ред. РСП от 29.11.2018г. №144)</w:t>
      </w:r>
      <w:r w:rsidRPr="00706900">
        <w:rPr>
          <w:rFonts w:ascii="Times New Roman" w:eastAsia="MS Mincho" w:hAnsi="Times New Roman" w:cs="Times New Roman"/>
          <w:sz w:val="28"/>
          <w:szCs w:val="24"/>
          <w:lang w:eastAsia="ru-RU"/>
        </w:rPr>
        <w:t>.</w:t>
      </w:r>
      <w:r w:rsidR="00385D88" w:rsidRPr="00706900">
        <w:rPr>
          <w:rFonts w:ascii="Times New Roman" w:hAnsi="Times New Roman" w:cs="Times New Roman"/>
          <w:sz w:val="28"/>
          <w:szCs w:val="28"/>
          <w:u w:color="FFFFFF"/>
        </w:rPr>
        <w:t xml:space="preserve"> </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издает постановления Администрации поселения по следующим вопросам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состава и порядка деятельности комиссии по подготовке проекта правил землепользования и застройки;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разрешений на условно разрешенный вид использования земельного участка или объекта капитального строительства</w:t>
      </w:r>
      <w:r w:rsidRPr="00706900">
        <w:rPr>
          <w:rFonts w:ascii="Times New Roman" w:eastAsia="MS Mincho" w:hAnsi="Times New Roman" w:cs="Times New Roman"/>
          <w:webHidde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развитии застроенных территорий поселения;</w:t>
      </w:r>
    </w:p>
    <w:p w:rsidR="00385D88" w:rsidRPr="00706900" w:rsidRDefault="00385D88" w:rsidP="00385D88">
      <w:pPr>
        <w:pStyle w:val="-11"/>
        <w:tabs>
          <w:tab w:val="left" w:pos="1134"/>
        </w:tabs>
        <w:spacing w:line="360" w:lineRule="auto"/>
        <w:ind w:left="0" w:firstLine="709"/>
        <w:jc w:val="both"/>
        <w:rPr>
          <w:rFonts w:ascii="Times New Roman" w:hAnsi="Times New Roman"/>
          <w:sz w:val="28"/>
          <w:szCs w:val="28"/>
        </w:rPr>
      </w:pPr>
      <w:r w:rsidRPr="00706900">
        <w:rPr>
          <w:rFonts w:ascii="Times New Roman" w:hAnsi="Times New Roman"/>
          <w:sz w:val="28"/>
          <w:szCs w:val="28"/>
          <w:u w:color="FFFFFF"/>
        </w:rPr>
        <w:t xml:space="preserve">7.1) </w:t>
      </w:r>
      <w:r w:rsidRPr="00706900">
        <w:rPr>
          <w:rFonts w:ascii="Times New Roman" w:hAnsi="Times New Roman"/>
          <w:sz w:val="28"/>
          <w:szCs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ред. РСП от 29.11.2018г. №144);</w:t>
      </w:r>
    </w:p>
    <w:p w:rsidR="00385D88" w:rsidRPr="00706900" w:rsidRDefault="00385D88" w:rsidP="00385D88">
      <w:pPr>
        <w:pStyle w:val="af9"/>
        <w:tabs>
          <w:tab w:val="left" w:pos="1134"/>
        </w:tabs>
        <w:spacing w:line="360" w:lineRule="auto"/>
        <w:ind w:left="0" w:firstLine="709"/>
        <w:jc w:val="both"/>
        <w:rPr>
          <w:rFonts w:eastAsia="MS Mincho"/>
          <w:sz w:val="28"/>
          <w:szCs w:val="24"/>
          <w:u w:color="FFFFFF"/>
        </w:rPr>
      </w:pPr>
      <w:r w:rsidRPr="00706900">
        <w:rPr>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10A2A" w:rsidRPr="00706900" w:rsidRDefault="00F10A2A" w:rsidP="00385D8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осуществляет также следующие полномочия в сфере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0" w:name="_Toc215295500"/>
      <w:bookmarkStart w:id="1" w:name="_Toc234175848"/>
      <w:bookmarkStart w:id="2" w:name="_Toc234176016"/>
      <w:bookmarkStart w:id="3" w:name="_Toc209979960"/>
      <w:r w:rsidRPr="00F10A2A">
        <w:rPr>
          <w:rFonts w:ascii="Times New Roman" w:eastAsia="MS Mincho" w:hAnsi="Times New Roman" w:cs="Times New Roman"/>
          <w:b/>
          <w:sz w:val="28"/>
          <w:szCs w:val="28"/>
          <w:lang w:eastAsia="ru-RU"/>
        </w:rPr>
        <w:t>Комиссия по подготовке проекта правил землепользования и застройки поселения</w:t>
      </w:r>
      <w:bookmarkEnd w:id="0"/>
      <w:bookmarkEnd w:id="1"/>
      <w:bookmarkEnd w:id="2"/>
      <w:bookmarkEnd w:id="3"/>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w:t>
      </w:r>
      <w:r w:rsidRPr="00F10A2A">
        <w:rPr>
          <w:rFonts w:ascii="Times New Roman" w:eastAsia="MS Mincho" w:hAnsi="Times New Roman" w:cs="Times New Roman"/>
          <w:sz w:val="28"/>
          <w:szCs w:val="24"/>
          <w:u w:color="FFFFFF"/>
          <w:lang w:eastAsia="ru-RU"/>
        </w:rPr>
        <w:lastRenderedPageBreak/>
        <w:t>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полномочиям Комиссии относятся:</w:t>
      </w:r>
    </w:p>
    <w:p w:rsidR="00F10A2A" w:rsidRPr="00F10A2A" w:rsidRDefault="00F10A2A" w:rsidP="00046158">
      <w:pPr>
        <w:numPr>
          <w:ilvl w:val="4"/>
          <w:numId w:val="4"/>
        </w:numPr>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обеспечение подготовки проекта правил землепользования и застройки и проектов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046158" w:rsidRPr="00046158" w:rsidRDefault="00046158" w:rsidP="00046158">
      <w:pPr>
        <w:numPr>
          <w:ilvl w:val="4"/>
          <w:numId w:val="4"/>
        </w:num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6158">
        <w:rPr>
          <w:rFonts w:ascii="Times New Roman" w:eastAsia="MS Mincho" w:hAnsi="Times New Roman" w:cs="Times New Roman"/>
          <w:sz w:val="28"/>
          <w:szCs w:val="24"/>
          <w:u w:color="FFFFFF"/>
          <w:lang w:eastAsia="ru-RU"/>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eastAsia="MS Mincho" w:hAnsi="Times New Roman" w:cs="Times New Roman"/>
          <w:sz w:val="28"/>
          <w:szCs w:val="24"/>
          <w:u w:color="FFFFFF"/>
          <w:lang w:eastAsia="ru-RU"/>
        </w:rPr>
        <w:t xml:space="preserve"> (в ред. РСП от 29.11.2018г. №144)</w:t>
      </w:r>
      <w:r w:rsidRPr="00046158">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bookmarkStart w:id="4" w:name="_Toc103606924"/>
      <w:bookmarkStart w:id="5" w:name="_Toc215295503"/>
      <w:bookmarkStart w:id="6" w:name="_Toc131313918"/>
      <w:bookmarkStart w:id="7" w:name="_Toc234175852"/>
      <w:bookmarkStart w:id="8" w:name="_Toc234176020"/>
      <w:bookmarkStart w:id="9" w:name="_Toc209979964"/>
      <w:r w:rsidRPr="00F10A2A">
        <w:rPr>
          <w:rFonts w:ascii="Times New Roman" w:eastAsia="MS Mincho" w:hAnsi="Times New Roman" w:cs="Times New Roman"/>
          <w:b/>
          <w:sz w:val="28"/>
          <w:szCs w:val="28"/>
          <w:lang w:eastAsia="ru-RU"/>
        </w:rPr>
        <w:t xml:space="preserve">Градостроительное </w:t>
      </w:r>
      <w:bookmarkEnd w:id="4"/>
      <w:r w:rsidRPr="00F10A2A">
        <w:rPr>
          <w:rFonts w:ascii="Times New Roman" w:eastAsia="MS Mincho" w:hAnsi="Times New Roman" w:cs="Times New Roman"/>
          <w:b/>
          <w:sz w:val="28"/>
          <w:szCs w:val="28"/>
          <w:lang w:eastAsia="ru-RU"/>
        </w:rPr>
        <w:t>зонирование территории</w:t>
      </w:r>
      <w:bookmarkStart w:id="10" w:name="_Toc215295504"/>
      <w:bookmarkEnd w:id="5"/>
      <w:r w:rsidRPr="00F10A2A">
        <w:rPr>
          <w:rFonts w:ascii="Times New Roman" w:eastAsia="MS Mincho" w:hAnsi="Times New Roman" w:cs="Times New Roman"/>
          <w:b/>
          <w:sz w:val="28"/>
          <w:szCs w:val="28"/>
          <w:lang w:eastAsia="ru-RU"/>
        </w:rPr>
        <w:t xml:space="preserve"> поселения</w:t>
      </w:r>
      <w:bookmarkEnd w:id="6"/>
      <w:bookmarkEnd w:id="7"/>
      <w:bookmarkEnd w:id="8"/>
      <w:bookmarkEnd w:id="9"/>
      <w:bookmarkEnd w:id="10"/>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F10A2A">
        <w:rPr>
          <w:rFonts w:ascii="Times New Roman" w:eastAsia="MS Mincho" w:hAnsi="Times New Roman" w:cs="Times New Roman"/>
          <w:b/>
          <w:sz w:val="28"/>
          <w:szCs w:val="28"/>
          <w:lang w:eastAsia="ru-RU"/>
        </w:rPr>
        <w:t>Градостроительное зонирование территории поселения</w:t>
      </w:r>
      <w:bookmarkEnd w:id="12"/>
      <w:bookmarkEnd w:id="13"/>
      <w:bookmarkEnd w:id="14"/>
      <w:bookmarkEnd w:id="15"/>
      <w:bookmarkEnd w:id="16"/>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w:t>
      </w:r>
      <w:r w:rsidR="00046158" w:rsidRPr="00295909">
        <w:rPr>
          <w:sz w:val="28"/>
          <w:szCs w:val="28"/>
          <w:u w:color="FFFFFF"/>
        </w:rPr>
        <w:t>предельными (минимальными и (или) максимальными) размерами</w:t>
      </w:r>
      <w:r w:rsidR="00046158" w:rsidRPr="00F10A2A">
        <w:rPr>
          <w:rFonts w:ascii="Times New Roman" w:eastAsia="MS Mincho" w:hAnsi="Times New Roman" w:cs="Times New Roman"/>
          <w:sz w:val="28"/>
          <w:szCs w:val="24"/>
          <w:u w:color="FFFFFF"/>
          <w:lang w:eastAsia="ru-RU"/>
        </w:rPr>
        <w:t xml:space="preserve"> </w:t>
      </w:r>
      <w:r w:rsidRPr="00F10A2A">
        <w:rPr>
          <w:rFonts w:ascii="Times New Roman" w:eastAsia="MS Mincho" w:hAnsi="Times New Roman" w:cs="Times New Roman"/>
          <w:sz w:val="28"/>
          <w:szCs w:val="24"/>
          <w:u w:color="FFFFFF"/>
          <w:lang w:eastAsia="ru-RU"/>
        </w:rPr>
        <w:t>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046158">
        <w:rPr>
          <w:rFonts w:ascii="Times New Roman" w:eastAsia="MS Mincho" w:hAnsi="Times New Roman" w:cs="Times New Roman"/>
          <w:sz w:val="28"/>
          <w:szCs w:val="24"/>
          <w:u w:color="FFFFFF"/>
          <w:lang w:eastAsia="ru-RU"/>
        </w:rPr>
        <w:t xml:space="preserve"> (в ред. РСП от 29.11.2018г. №144)</w:t>
      </w:r>
      <w:r w:rsidRPr="00F10A2A">
        <w:rPr>
          <w:rFonts w:ascii="Times New Roman" w:eastAsia="MS Mincho" w:hAnsi="Times New Roman" w:cs="Times New Roman"/>
          <w:sz w:val="28"/>
          <w:szCs w:val="24"/>
          <w:u w:color="FFFFFF"/>
          <w:lang w:eastAsia="ru-RU"/>
        </w:rPr>
        <w:t>.</w:t>
      </w:r>
    </w:p>
    <w:p w:rsid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Границы подзон отображены на карте градостроительного зонирования территории поселения в границах территориальных зон. </w:t>
      </w:r>
    </w:p>
    <w:p w:rsidR="00046158" w:rsidRPr="00706900" w:rsidRDefault="00046158"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ред. РСП от 29.11.2018г. №144).</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F10A2A">
        <w:rPr>
          <w:rFonts w:ascii="Times New Roman" w:eastAsia="MS Mincho" w:hAnsi="Times New Roman" w:cs="Times New Roman"/>
          <w:b/>
          <w:sz w:val="28"/>
          <w:szCs w:val="28"/>
          <w:lang w:eastAsia="ru-RU"/>
        </w:rPr>
        <w:t>Градостроительные регламенты</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Для всех территориальных зон поселения Правилами устанавливаются градостроительные регламенты, включающие:</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виды разрешенного использования земельных участков и объектов </w:t>
      </w:r>
      <w:r w:rsidRPr="00706900">
        <w:rPr>
          <w:rFonts w:ascii="Times New Roman" w:eastAsia="MS Mincho" w:hAnsi="Times New Roman" w:cs="Times New Roman"/>
          <w:sz w:val="28"/>
          <w:szCs w:val="24"/>
          <w:u w:color="FFFFFF"/>
          <w:lang w:eastAsia="ru-RU"/>
        </w:rPr>
        <w:t>капитального строительства;</w:t>
      </w:r>
    </w:p>
    <w:p w:rsidR="00F10A2A" w:rsidRPr="00706900" w:rsidRDefault="0004615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предельные (минимальные и (или) максимальные) размеры</w:t>
      </w:r>
      <w:r w:rsidRPr="00706900">
        <w:rPr>
          <w:rFonts w:ascii="Times New Roman" w:eastAsia="MS Mincho" w:hAnsi="Times New Roman" w:cs="Times New Roman"/>
          <w:sz w:val="28"/>
          <w:szCs w:val="24"/>
          <w:u w:color="FFFFFF"/>
          <w:lang w:eastAsia="ru-RU"/>
        </w:rPr>
        <w:t xml:space="preserve"> </w:t>
      </w:r>
      <w:r w:rsidR="00F10A2A" w:rsidRPr="00706900">
        <w:rPr>
          <w:rFonts w:ascii="Times New Roman" w:eastAsia="MS Mincho" w:hAnsi="Times New Roman" w:cs="Times New Roman"/>
          <w:sz w:val="28"/>
          <w:szCs w:val="24"/>
          <w:u w:color="FFFFFF"/>
          <w:lang w:eastAsia="ru-RU"/>
        </w:rPr>
        <w:t>земельных участков и предельные параметры разрешенного строительства, реконструкции объектов капитального строительства</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устанавливаемые в соответствии с законод</w:t>
      </w:r>
      <w:r w:rsidR="00046158">
        <w:rPr>
          <w:rFonts w:ascii="Times New Roman" w:eastAsia="MS Mincho" w:hAnsi="Times New Roman" w:cs="Times New Roman"/>
          <w:sz w:val="28"/>
          <w:szCs w:val="24"/>
          <w:u w:color="FFFFFF"/>
          <w:lang w:eastAsia="ru-RU"/>
        </w:rPr>
        <w:t>ательством Российской Федерации;</w:t>
      </w:r>
    </w:p>
    <w:p w:rsidR="00046158" w:rsidRPr="00706900" w:rsidRDefault="00046158" w:rsidP="00046158">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ред. РСП от 29.11.2018г. №144).</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w:t>
      </w:r>
      <w:r w:rsidRPr="00F10A2A">
        <w:rPr>
          <w:rFonts w:ascii="Times New Roman" w:eastAsia="MS Mincho" w:hAnsi="Times New Roman" w:cs="Times New Roman"/>
          <w:sz w:val="28"/>
          <w:szCs w:val="24"/>
          <w:u w:color="FFFFFF"/>
          <w:lang w:eastAsia="ru-RU"/>
        </w:rPr>
        <w:lastRenderedPageBreak/>
        <w:t>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Правообладатели земельных участков и объектов капитального строительства обязаны соблюдать:</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ограничения, установленные применительно к зонам с особыми условиями использования территорий, – в случаях, когда земельный участок или </w:t>
      </w:r>
      <w:r w:rsidRPr="00706900">
        <w:rPr>
          <w:rFonts w:ascii="Times New Roman" w:eastAsia="MS Mincho" w:hAnsi="Times New Roman" w:cs="Times New Roman"/>
          <w:sz w:val="28"/>
          <w:szCs w:val="24"/>
          <w:u w:color="FFFFFF"/>
          <w:lang w:eastAsia="ru-RU"/>
        </w:rPr>
        <w:t xml:space="preserve">иное недвижимое имущество расположены в границах данных зон; </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(в ред. РСП от 29.11.2018г. №144);</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положения основной части утвержденного проекта планировки территории.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и объектов капитального строительства может быть следующих видов: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виды разрешенного использования;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условно разрешенные виды использования;</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(в ред. РСП от 29.11.2018г. №144).</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Выбор основных и вспомогательных видов разрешенного использования земельных участков и объектов капитального строительства, </w:t>
      </w:r>
      <w:r w:rsidRPr="00F10A2A">
        <w:rPr>
          <w:rFonts w:ascii="Times New Roman" w:eastAsia="MS Mincho" w:hAnsi="Times New Roman" w:cs="Times New Roman"/>
          <w:sz w:val="28"/>
          <w:szCs w:val="24"/>
          <w:u w:color="FFFFFF"/>
          <w:lang w:eastAsia="ru-RU"/>
        </w:rPr>
        <w:lastRenderedPageBreak/>
        <w:t>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F10A2A" w:rsidP="004965C6">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26" w:name="_Изменение_видов_разрешенного"/>
      <w:bookmarkStart w:id="27" w:name="_Toc234175857"/>
      <w:bookmarkStart w:id="28" w:name="_Toc234176025"/>
      <w:bookmarkStart w:id="29" w:name="_Toc209979969"/>
      <w:bookmarkEnd w:id="26"/>
      <w:r w:rsidRPr="00F10A2A">
        <w:rPr>
          <w:rFonts w:ascii="Times New Roman" w:eastAsia="MS Mincho" w:hAnsi="Times New Roman" w:cs="Times New Roman"/>
          <w:b/>
          <w:sz w:val="28"/>
          <w:szCs w:val="28"/>
          <w:lang w:eastAsia="ru-RU"/>
        </w:rPr>
        <w:t>Изменение видов разрешенного использования земельных участков и объектов капитального строительства</w:t>
      </w:r>
      <w:bookmarkEnd w:id="27"/>
      <w:bookmarkEnd w:id="28"/>
      <w:bookmarkEnd w:id="29"/>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0A2A" w:rsidRPr="00F10A2A"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F10A2A">
        <w:rPr>
          <w:rFonts w:ascii="Times New Roman" w:eastAsia="MS Mincho"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F10A2A">
        <w:rPr>
          <w:rFonts w:ascii="Times New Roman" w:eastAsia="MS Mincho" w:hAnsi="Times New Roman" w:cs="Times New Roman"/>
          <w:b/>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F10A2A" w:rsidRPr="00706900"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w:t>
      </w:r>
      <w:r w:rsidRPr="00706900">
        <w:rPr>
          <w:rFonts w:ascii="Times New Roman" w:eastAsia="MS Mincho" w:hAnsi="Times New Roman" w:cs="Times New Roman"/>
          <w:sz w:val="28"/>
          <w:szCs w:val="24"/>
          <w:u w:color="FFFFFF"/>
          <w:lang w:eastAsia="ru-RU"/>
        </w:rPr>
        <w:t>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F10A2A" w:rsidRPr="00706900" w:rsidRDefault="004965C6"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706900">
          <w:rPr>
            <w:rFonts w:ascii="Times New Roman" w:hAnsi="Times New Roman" w:cs="Times New Roman"/>
            <w:sz w:val="28"/>
            <w:szCs w:val="28"/>
            <w:u w:color="FFFFFF"/>
          </w:rPr>
          <w:t>главой IV</w:t>
        </w:r>
      </w:hyperlink>
      <w:r w:rsidRPr="00706900">
        <w:rPr>
          <w:rFonts w:ascii="Times New Roman" w:hAnsi="Times New Roman" w:cs="Times New Roman"/>
          <w:sz w:val="28"/>
          <w:szCs w:val="28"/>
          <w:u w:color="FFFFFF"/>
        </w:rPr>
        <w:t xml:space="preserve"> Правил в соответствии с Градостроительным кодексом Российской Федерации (в ред. РСП от 29.11.2018г. №144).</w:t>
      </w:r>
    </w:p>
    <w:p w:rsidR="004965C6" w:rsidRPr="00706900" w:rsidRDefault="004965C6" w:rsidP="004965C6">
      <w:pPr>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 ред. РСП от 29.11.2018г. №144).</w:t>
      </w:r>
    </w:p>
    <w:p w:rsidR="00F10A2A" w:rsidRPr="00706900"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На основании заключения о результатах </w:t>
      </w:r>
      <w:bookmarkStart w:id="36" w:name="_Hlk522268705"/>
      <w:r w:rsidR="004965C6" w:rsidRPr="00706900">
        <w:rPr>
          <w:rFonts w:ascii="Times New Roman" w:hAnsi="Times New Roman" w:cs="Times New Roman"/>
          <w:sz w:val="28"/>
          <w:szCs w:val="28"/>
          <w:u w:color="FFFFFF"/>
        </w:rPr>
        <w:t>общественных обсуждений или публичных слушаний</w:t>
      </w:r>
      <w:bookmarkEnd w:id="36"/>
      <w:r w:rsidR="004965C6" w:rsidRPr="00706900">
        <w:rPr>
          <w:rFonts w:ascii="Times New Roman" w:hAnsi="Times New Roman" w:cs="Times New Roman"/>
          <w:sz w:val="28"/>
          <w:szCs w:val="28"/>
          <w:u w:color="FFFFFF"/>
        </w:rPr>
        <w:t xml:space="preserve"> </w:t>
      </w:r>
      <w:r w:rsidRPr="00706900">
        <w:rPr>
          <w:rFonts w:ascii="Times New Roman" w:eastAsia="MS Mincho" w:hAnsi="Times New Roman" w:cs="Times New Roman"/>
          <w:sz w:val="28"/>
          <w:szCs w:val="24"/>
          <w:u w:color="FFFFFF"/>
          <w:lang w:eastAsia="ru-RU"/>
        </w:rPr>
        <w:t>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37" w:name="_Предельные_размеры_земельных"/>
      <w:bookmarkStart w:id="38" w:name="_Отклонение_от_предельных"/>
      <w:bookmarkEnd w:id="37"/>
      <w:bookmarkEnd w:id="38"/>
      <w:r w:rsidRPr="00F10A2A">
        <w:rPr>
          <w:rFonts w:ascii="Times New Roman" w:eastAsia="MS Mincho" w:hAnsi="Times New Roman" w:cs="Times New Roman"/>
          <w:sz w:val="28"/>
          <w:szCs w:val="24"/>
          <w:u w:color="FFFFFF"/>
          <w:lang w:eastAsia="ru-RU"/>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полное наименование, организационно-правовая форма и место нахождения заявителя, дата и государственный регистрационный номер записи о </w:t>
      </w:r>
      <w:r w:rsidRPr="00F10A2A">
        <w:rPr>
          <w:rFonts w:ascii="Times New Roman" w:eastAsia="MS Mincho" w:hAnsi="Times New Roman" w:cs="Times New Roman"/>
          <w:sz w:val="28"/>
          <w:szCs w:val="24"/>
          <w:u w:color="FFFFFF"/>
          <w:lang w:eastAsia="ru-RU"/>
        </w:rPr>
        <w:lastRenderedPageBreak/>
        <w:t>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данные о земельном участке и объекте капитального строительства, </w:t>
      </w:r>
      <w:bookmarkStart w:id="39" w:name="OLE_LINK3"/>
      <w:r w:rsidRPr="00F10A2A">
        <w:rPr>
          <w:rFonts w:ascii="Times New Roman" w:eastAsia="MS Mincho" w:hAnsi="Times New Roman" w:cs="Times New Roman"/>
          <w:sz w:val="28"/>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39"/>
      <w:r w:rsidRPr="00F10A2A">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испрашиваемый заявителем условно разрешенный вид использования, испрашиваемое заявителем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 xml:space="preserve">подтверждение готовности нести расходы, связанные с организацией и проведением </w:t>
      </w:r>
      <w:r w:rsidR="004965C6" w:rsidRPr="00706900">
        <w:rPr>
          <w:rFonts w:ascii="Times New Roman" w:hAnsi="Times New Roman" w:cs="Times New Roman"/>
          <w:sz w:val="28"/>
          <w:szCs w:val="28"/>
          <w:u w:color="FFFFFF"/>
        </w:rPr>
        <w:t xml:space="preserve">общественных обсуждений или </w:t>
      </w:r>
      <w:r w:rsidRPr="00706900">
        <w:rPr>
          <w:rFonts w:ascii="Times New Roman" w:eastAsia="MS Mincho" w:hAnsi="Times New Roman" w:cs="Times New Roman"/>
          <w:sz w:val="28"/>
          <w:szCs w:val="24"/>
          <w:u w:color="FFFFFF"/>
          <w:lang w:eastAsia="ru-RU"/>
        </w:rPr>
        <w:t>публичных слушаний, предусмотренных настоящей статьей</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r w:rsidR="004965C6" w:rsidRPr="00706900">
        <w:rPr>
          <w:rFonts w:ascii="Times New Roman" w:hAnsi="Times New Roman" w:cs="Times New Roman"/>
          <w:sz w:val="28"/>
          <w:szCs w:val="28"/>
          <w:u w:color="FFFFFF"/>
        </w:rPr>
        <w:t xml:space="preserve">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заявлению, предусмотренному частью 4 настоящей статьи, должны прилагаться следующие документы:</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10A2A" w:rsidRPr="00706900" w:rsidRDefault="00FC0B7E"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выписка из Единого государственного реестра недвижимости о земельном участке </w:t>
      </w:r>
      <w:r w:rsidR="00F10A2A" w:rsidRPr="00706900">
        <w:rPr>
          <w:rFonts w:ascii="Times New Roman" w:eastAsia="MS Mincho" w:hAnsi="Times New Roman" w:cs="Times New Roman"/>
          <w:sz w:val="28"/>
          <w:szCs w:val="24"/>
          <w:u w:color="FFFFFF"/>
          <w:lang w:eastAsia="ru-RU"/>
        </w:rPr>
        <w:t>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подтверждающие обстоятельства, указанные в пунктах 7 и 8 части 4 настоящей статьи;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C0B7E" w:rsidRPr="00706900" w:rsidRDefault="00F10A2A"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FC0B7E" w:rsidRPr="00706900">
        <w:rPr>
          <w:rFonts w:ascii="Times New Roman" w:hAnsi="Times New Roman" w:cs="Times New Roman"/>
          <w:sz w:val="28"/>
          <w:szCs w:val="28"/>
          <w:u w:color="FFFFFF"/>
        </w:rPr>
        <w:t>Едином государственном реестре недвижимости (в ред. РСП от 29.11.2018г. №144).</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w:t>
      </w:r>
      <w:r w:rsidRPr="00706900">
        <w:rPr>
          <w:rFonts w:ascii="Times New Roman" w:eastAsia="MS Mincho" w:hAnsi="Times New Roman" w:cs="Times New Roman"/>
          <w:sz w:val="28"/>
          <w:szCs w:val="24"/>
          <w:u w:color="FFFFFF"/>
          <w:lang w:eastAsia="ru-RU"/>
        </w:rPr>
        <w:t>дней со дня поступления такого заявления.</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результатам рассмотрения Комиссией заявления подготавливается заключение, содержащее одну из следующих рекомендаций:</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назначении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29.11.20418г. №144);</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невозможности назначения </w:t>
      </w:r>
      <w:r w:rsidR="00FC0B7E" w:rsidRPr="00706900">
        <w:rPr>
          <w:rFonts w:ascii="Times New Roman" w:hAnsi="Times New Roman" w:cs="Times New Roman"/>
          <w:sz w:val="28"/>
          <w:szCs w:val="28"/>
          <w:u w:color="FFFFFF"/>
        </w:rPr>
        <w:t xml:space="preserve">общественных обсуждений или публичных слушаний (в ред. РСП от 29.11.2018г. №144). </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Заключение Комиссии с рекомендацией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 может быть принято только </w:t>
      </w:r>
      <w:r w:rsidRPr="00706900">
        <w:rPr>
          <w:rFonts w:ascii="Times New Roman" w:eastAsia="MS Mincho" w:hAnsi="Times New Roman" w:cs="Times New Roman"/>
          <w:sz w:val="28"/>
          <w:szCs w:val="24"/>
          <w:u w:color="FFFFFF"/>
          <w:lang w:eastAsia="ru-RU"/>
        </w:rPr>
        <w:lastRenderedPageBreak/>
        <w:t>при наличии одного или нескольких из следующих условий</w:t>
      </w:r>
      <w:r w:rsidR="00FC0B7E"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подано с нарушением требований, установленных настоящей статьей;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содержит недостоверную информацию;</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00FC0B7E" w:rsidRPr="00706900">
        <w:rPr>
          <w:rFonts w:ascii="Times New Roman" w:hAnsi="Times New Roman" w:cs="Times New Roman"/>
          <w:sz w:val="28"/>
          <w:szCs w:val="28"/>
          <w:u w:color="FFFFFF"/>
        </w:rPr>
        <w:t>общественных обсуждений или публичных слушаний</w:t>
      </w:r>
      <w:r w:rsidR="00FC0B7E" w:rsidRPr="00706900">
        <w:rPr>
          <w:rFonts w:ascii="Times New Roman" w:eastAsia="MS Mincho" w:hAnsi="Times New Roman" w:cs="Times New Roman"/>
          <w:sz w:val="28"/>
          <w:szCs w:val="24"/>
          <w:u w:color="FFFFFF"/>
          <w:lang w:eastAsia="ru-RU"/>
        </w:rPr>
        <w:t xml:space="preserve"> </w:t>
      </w:r>
      <w:r w:rsidRPr="00706900">
        <w:rPr>
          <w:rFonts w:ascii="Times New Roman" w:eastAsia="MS Mincho" w:hAnsi="Times New Roman" w:cs="Times New Roman"/>
          <w:sz w:val="28"/>
          <w:szCs w:val="24"/>
          <w:u w:color="FFFFFF"/>
          <w:lang w:eastAsia="ru-RU"/>
        </w:rPr>
        <w:t xml:space="preserve">или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29.11.2018г. №144).</w:t>
      </w:r>
    </w:p>
    <w:p w:rsidR="00FC0B7E" w:rsidRPr="00706900"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w:t>
      </w:r>
    </w:p>
    <w:p w:rsidR="00F10A2A" w:rsidRPr="00706900"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Со дня поступления в Администрацию поселения  уведомления о выявлении самовольной постройки от исполнительного органа государственной </w:t>
      </w:r>
      <w:r w:rsidRPr="00706900">
        <w:rPr>
          <w:rFonts w:ascii="Times New Roman" w:eastAsia="MS Mincho" w:hAnsi="Times New Roman" w:cs="Times New Roman"/>
          <w:sz w:val="28"/>
          <w:szCs w:val="24"/>
          <w:u w:color="FFFFFF"/>
          <w:lang w:eastAsia="ru-RU"/>
        </w:rPr>
        <w:lastRenderedPageBreak/>
        <w:t>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F10A2A" w:rsidRPr="00706900">
        <w:rPr>
          <w:rFonts w:ascii="Times New Roman" w:eastAsia="MS Mincho" w:hAnsi="Times New Roman" w:cs="Times New Roman"/>
          <w:sz w:val="28"/>
          <w:szCs w:val="24"/>
          <w:u w:color="FFFFFF"/>
          <w:lang w:eastAsia="ru-RU"/>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706900">
        <w:rPr>
          <w:rFonts w:ascii="Times New Roman" w:eastAsia="MS Mincho" w:hAnsi="Times New Roman" w:cs="Times New Roman"/>
          <w:sz w:val="28"/>
          <w:szCs w:val="24"/>
          <w:u w:color="FFFFFF"/>
          <w:lang w:eastAsia="ru-RU"/>
        </w:rPr>
        <w:t xml:space="preserve"> (в ред. РСП от 29.11.2018г. №144). </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lastRenderedPageBreak/>
        <w:t>Планировка территории поселения</w:t>
      </w:r>
      <w:r w:rsidR="00B810A8" w:rsidRPr="00706900">
        <w:rPr>
          <w:rFonts w:ascii="Times New Roman" w:eastAsia="MS Mincho" w:hAnsi="Times New Roman" w:cs="Times New Roman"/>
          <w:b/>
          <w:sz w:val="28"/>
          <w:szCs w:val="28"/>
          <w:lang w:eastAsia="ru-RU"/>
        </w:rPr>
        <w:t xml:space="preserve"> (в ред. РСП от 29.11.2018г. №144)</w:t>
      </w:r>
    </w:p>
    <w:p w:rsidR="00F10A2A" w:rsidRPr="00706900"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40" w:name="_Toc103606939"/>
      <w:bookmarkStart w:id="41" w:name="_Toc131313933"/>
      <w:bookmarkStart w:id="42" w:name="_Назначение_документации_по"/>
      <w:bookmarkStart w:id="43" w:name="_Виды_документации_по"/>
      <w:bookmarkStart w:id="44" w:name="_Toc131313928"/>
      <w:bookmarkStart w:id="45" w:name="_Toc215295515"/>
      <w:bookmarkStart w:id="46" w:name="_Toc234175864"/>
      <w:bookmarkStart w:id="47" w:name="_Toc234176032"/>
      <w:bookmarkStart w:id="48" w:name="_Toc209979976"/>
      <w:bookmarkEnd w:id="42"/>
      <w:bookmarkEnd w:id="43"/>
      <w:r w:rsidRPr="00706900">
        <w:rPr>
          <w:rFonts w:ascii="Times New Roman" w:eastAsia="MS Mincho" w:hAnsi="Times New Roman" w:cs="Times New Roman"/>
          <w:b/>
          <w:sz w:val="28"/>
          <w:szCs w:val="28"/>
          <w:lang w:eastAsia="ru-RU"/>
        </w:rPr>
        <w:t>Виды документации по планировке территории поселения</w:t>
      </w:r>
      <w:bookmarkEnd w:id="44"/>
      <w:bookmarkEnd w:id="45"/>
      <w:bookmarkEnd w:id="46"/>
      <w:bookmarkEnd w:id="47"/>
      <w:bookmarkEnd w:id="48"/>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val="x-none" w:eastAsia="x-none"/>
        </w:rPr>
      </w:pPr>
      <w:bookmarkStart w:id="49" w:name="_Toc234175874"/>
      <w:bookmarkStart w:id="50" w:name="_Toc234176042"/>
      <w:bookmarkStart w:id="51" w:name="_Toc209979986"/>
      <w:bookmarkStart w:id="52" w:name="_Toc103510876"/>
      <w:bookmarkStart w:id="53" w:name="_Toc103510982"/>
      <w:bookmarkStart w:id="54" w:name="_Toc103511237"/>
      <w:bookmarkStart w:id="55" w:name="_Toc103512586"/>
      <w:bookmarkStart w:id="56" w:name="_Toc105485623"/>
      <w:bookmarkStart w:id="57" w:name="_Toc103606945"/>
      <w:bookmarkEnd w:id="40"/>
      <w:bookmarkEnd w:id="41"/>
      <w:r w:rsidRPr="00706900">
        <w:rPr>
          <w:rFonts w:ascii="Times New Roman" w:eastAsia="Times New Roman" w:hAnsi="Times New Roman" w:cs="Times New Roman"/>
          <w:sz w:val="28"/>
          <w:szCs w:val="28"/>
          <w:lang w:val="x-none" w:eastAsia="x-none"/>
        </w:rPr>
        <w:t>1. Видами документации по планировке территории являются: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 проект планировки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2) проект межевания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 определения местоположения границ образуемых и изменяемых земельных участков;</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w:t>
      </w:r>
      <w:r w:rsidRPr="00706900">
        <w:rPr>
          <w:rFonts w:ascii="Times New Roman" w:eastAsia="Times New Roman" w:hAnsi="Times New Roman" w:cs="Times New Roman"/>
          <w:sz w:val="28"/>
          <w:szCs w:val="28"/>
          <w:lang w:val="x-none" w:eastAsia="x-none"/>
        </w:rPr>
        <w:lastRenderedPageBreak/>
        <w:t xml:space="preserve">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Подготовка проекта межевания территории осуществляется в составе проекта планировки территории или в виде отдельного документа.</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810A8" w:rsidRPr="00706900" w:rsidRDefault="00B810A8" w:rsidP="00B810A8">
      <w:pPr>
        <w:spacing w:after="0" w:line="240" w:lineRule="auto"/>
        <w:ind w:firstLine="700"/>
        <w:jc w:val="both"/>
        <w:outlineLvl w:val="2"/>
        <w:rPr>
          <w:rFonts w:ascii="Times New Roman" w:eastAsia="MS Mincho" w:hAnsi="Times New Roman" w:cs="Times New Roman"/>
          <w:sz w:val="28"/>
          <w:szCs w:val="28"/>
          <w:u w:color="FFFFFF"/>
          <w:lang w:eastAsia="ru-RU"/>
        </w:rPr>
      </w:pPr>
      <w:bookmarkStart w:id="58" w:name="_Принятие_решения_о"/>
      <w:bookmarkStart w:id="59" w:name="_Toc131313929"/>
      <w:bookmarkStart w:id="60" w:name="_Toc215295516"/>
      <w:bookmarkStart w:id="61" w:name="_Toc234175865"/>
      <w:bookmarkStart w:id="62" w:name="_Toc234176033"/>
      <w:bookmarkStart w:id="63" w:name="_Toc209979977"/>
      <w:bookmarkEnd w:id="58"/>
    </w:p>
    <w:p w:rsidR="00B810A8" w:rsidRPr="00706900" w:rsidRDefault="00B810A8" w:rsidP="00706900">
      <w:pPr>
        <w:spacing w:after="0" w:line="240" w:lineRule="auto"/>
        <w:ind w:firstLine="700"/>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59"/>
      <w:bookmarkEnd w:id="60"/>
      <w:bookmarkEnd w:id="61"/>
      <w:bookmarkEnd w:id="62"/>
      <w:bookmarkEnd w:id="6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360" w:lineRule="auto"/>
        <w:ind w:firstLine="700"/>
        <w:contextualSpacing/>
        <w:jc w:val="center"/>
        <w:rPr>
          <w:rFonts w:ascii="Times New Roman" w:eastAsia="MS Mincho" w:hAnsi="Times New Roman" w:cs="Times New Roman"/>
          <w:sz w:val="28"/>
          <w:szCs w:val="28"/>
          <w:u w:color="FFFFFF"/>
          <w:lang w:eastAsia="ru-RU"/>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3. Решения о подготовке документации по планировке территории принимаются самостоятельно заинтересованными лицами: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lastRenderedPageBreak/>
        <w:t>2) лицами, указанными в части 3 статьи 46.9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 об объекте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2) основные требования к результатам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lastRenderedPageBreak/>
        <w:t>2) границы территорий проведения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3) виды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4) описание объекта планируемого размещения капитального строительства.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10. В постановлении Администрации поселения о подготовке документации по планировке территории должны содержаться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 о границах территории, применительно к которой осуществляется планировка территории (в виде описания и соответствующей схемы);</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2) цели планировки территории (инвестиционно-строительные намерения заявителя);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3) сроки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lastRenderedPageBreak/>
        <w:t>4) вид разрабатываемой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5) источник финансирования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11. Администрация поселения отказывает в принятии решения о подготовке документации по планировке территории по следующим основаниям:</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3) отсутствие в представленном заявлении физического или юридического лица сведений, указанных в пунктах 1 – 5 части 10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w:t>
      </w:r>
      <w:r w:rsidRPr="00706900">
        <w:rPr>
          <w:rFonts w:ascii="Times New Roman" w:eastAsia="Times New Roman" w:hAnsi="Times New Roman" w:cs="Times New Roman"/>
          <w:sz w:val="28"/>
          <w:szCs w:val="28"/>
          <w:lang w:val="x-none" w:eastAsia="x-none"/>
        </w:rPr>
        <w:lastRenderedPageBreak/>
        <w:t>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7) в иных случаях, установленных федеральными законами.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p>
    <w:p w:rsidR="00B810A8" w:rsidRPr="00706900" w:rsidRDefault="00B810A8" w:rsidP="00706900">
      <w:pPr>
        <w:spacing w:after="0" w:line="240" w:lineRule="auto"/>
        <w:ind w:firstLine="700"/>
        <w:jc w:val="center"/>
        <w:rPr>
          <w:rFonts w:ascii="Times New Roman" w:eastAsia="Times New Roman" w:hAnsi="Times New Roman" w:cs="Times New Roman"/>
          <w:b/>
          <w:sz w:val="28"/>
          <w:szCs w:val="28"/>
          <w:lang w:eastAsia="x-none"/>
        </w:rPr>
      </w:pPr>
      <w:r w:rsidRPr="00706900">
        <w:rPr>
          <w:rFonts w:ascii="Times New Roman" w:eastAsia="Times New Roman" w:hAnsi="Times New Roman" w:cs="Times New Roman"/>
          <w:b/>
          <w:sz w:val="28"/>
          <w:szCs w:val="28"/>
          <w:u w:color="FFFFFF"/>
          <w:lang w:val="x-none" w:eastAsia="x-none"/>
        </w:rPr>
        <w:t>Статья 10.1.</w:t>
      </w:r>
      <w:r w:rsidRPr="00706900">
        <w:rPr>
          <w:rFonts w:ascii="Times New Roman" w:eastAsia="Times New Roman" w:hAnsi="Times New Roman" w:cs="Times New Roman"/>
          <w:sz w:val="28"/>
          <w:szCs w:val="28"/>
          <w:u w:color="FFFFFF"/>
          <w:lang w:val="x-none" w:eastAsia="x-none"/>
        </w:rPr>
        <w:t xml:space="preserve"> </w:t>
      </w:r>
      <w:r w:rsidRPr="00706900">
        <w:rPr>
          <w:rFonts w:ascii="Times New Roman" w:eastAsia="Times New Roman" w:hAnsi="Times New Roman" w:cs="Times New Roman"/>
          <w:b/>
          <w:sz w:val="28"/>
          <w:szCs w:val="28"/>
          <w:lang w:val="x-none" w:eastAsia="x-none"/>
        </w:rPr>
        <w:t>Инженерные изыскания для подготовки документации по планировке территории</w:t>
      </w:r>
      <w:r w:rsidR="00706900" w:rsidRPr="00706900">
        <w:rPr>
          <w:rFonts w:ascii="Times New Roman" w:eastAsia="Times New Roman" w:hAnsi="Times New Roman" w:cs="Times New Roman"/>
          <w:b/>
          <w:sz w:val="28"/>
          <w:szCs w:val="28"/>
          <w:lang w:eastAsia="x-none"/>
        </w:rPr>
        <w:t xml:space="preserve"> (в ред. РСП от 29.11.2018г. №144)</w:t>
      </w:r>
    </w:p>
    <w:p w:rsidR="00B810A8" w:rsidRPr="00706900" w:rsidRDefault="00B810A8" w:rsidP="00B810A8">
      <w:pPr>
        <w:spacing w:after="0" w:line="240" w:lineRule="auto"/>
        <w:ind w:firstLine="700"/>
        <w:jc w:val="both"/>
        <w:rPr>
          <w:rFonts w:ascii="Times New Roman" w:eastAsia="Times New Roman" w:hAnsi="Times New Roman" w:cs="Times New Roman"/>
          <w:b/>
          <w:sz w:val="28"/>
          <w:szCs w:val="28"/>
          <w:lang w:val="x-none" w:eastAsia="x-none"/>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2. В соответствии с установленными Постановлением Правительства Российской Федерации правилами проведения инженерных изысканий, </w:t>
      </w:r>
      <w:r w:rsidRPr="00706900">
        <w:rPr>
          <w:rFonts w:ascii="Times New Roman" w:eastAsia="Times New Roman" w:hAnsi="Times New Roman" w:cs="Times New Roman"/>
          <w:sz w:val="28"/>
          <w:szCs w:val="28"/>
          <w:lang w:val="x-none" w:eastAsia="x-none"/>
        </w:rPr>
        <w:lastRenderedPageBreak/>
        <w:t>необходимых для подготовки документации по планировке территории, выполнение инженерных изысканий осуществляется в следующих случаях:</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eastAsia="ru-RU"/>
        </w:rPr>
      </w:pPr>
      <w:bookmarkStart w:id="64" w:name="dst100153"/>
      <w:bookmarkStart w:id="65" w:name="dst100154"/>
      <w:bookmarkStart w:id="66" w:name="dst100155"/>
      <w:bookmarkStart w:id="67" w:name="Par2"/>
      <w:bookmarkEnd w:id="64"/>
      <w:bookmarkEnd w:id="65"/>
      <w:bookmarkEnd w:id="66"/>
      <w:bookmarkEnd w:id="67"/>
    </w:p>
    <w:p w:rsidR="00B810A8" w:rsidRPr="00706900" w:rsidRDefault="00B810A8" w:rsidP="00706900">
      <w:pPr>
        <w:tabs>
          <w:tab w:val="left" w:pos="709"/>
        </w:tabs>
        <w:spacing w:after="0" w:line="240" w:lineRule="auto"/>
        <w:ind w:firstLine="700"/>
        <w:contextualSpacing/>
        <w:jc w:val="center"/>
        <w:rPr>
          <w:rFonts w:ascii="Times New Roman" w:eastAsia="MS Mincho" w:hAnsi="Times New Roman" w:cs="Times New Roman"/>
          <w:sz w:val="28"/>
          <w:szCs w:val="28"/>
          <w:u w:color="FFFFFF"/>
          <w:lang w:eastAsia="ru-RU"/>
        </w:rPr>
      </w:pPr>
      <w:bookmarkStart w:id="68" w:name="_Toc131313930"/>
      <w:bookmarkStart w:id="69" w:name="_Toc215295517"/>
      <w:bookmarkStart w:id="70" w:name="_Toc234175866"/>
      <w:bookmarkStart w:id="71" w:name="_Toc234176034"/>
      <w:bookmarkStart w:id="72" w:name="_Toc209979978"/>
      <w:bookmarkStart w:id="73" w:name="_Подготовка_документации_по"/>
      <w:bookmarkEnd w:id="73"/>
      <w:r w:rsidRPr="00706900">
        <w:rPr>
          <w:rFonts w:ascii="Times New Roman" w:eastAsia="MS Mincho" w:hAnsi="Times New Roman" w:cs="Times New Roman"/>
          <w:b/>
          <w:sz w:val="28"/>
          <w:szCs w:val="28"/>
          <w:lang w:eastAsia="ru-RU"/>
        </w:rPr>
        <w:t>Статья 11. Подготовка документации по планировке территории поселения</w:t>
      </w:r>
      <w:bookmarkEnd w:id="68"/>
      <w:bookmarkEnd w:id="69"/>
      <w:bookmarkEnd w:id="70"/>
      <w:bookmarkEnd w:id="71"/>
      <w:bookmarkEnd w:id="72"/>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метсного </w:t>
      </w:r>
      <w:r w:rsidRPr="00706900">
        <w:rPr>
          <w:rFonts w:ascii="Times New Roman" w:eastAsia="Times New Roman" w:hAnsi="Times New Roman" w:cs="Times New Roman"/>
          <w:sz w:val="28"/>
          <w:szCs w:val="28"/>
          <w:lang w:val="x-none" w:eastAsia="x-none"/>
        </w:rPr>
        <w:lastRenderedPageBreak/>
        <w:t>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lastRenderedPageBreak/>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B810A8" w:rsidRPr="00706900" w:rsidRDefault="00B810A8" w:rsidP="00B810A8">
      <w:pPr>
        <w:numPr>
          <w:ilvl w:val="0"/>
          <w:numId w:val="31"/>
        </w:numPr>
        <w:tabs>
          <w:tab w:val="left" w:pos="1134"/>
        </w:tabs>
        <w:suppressAutoHyphens/>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lastRenderedPageBreak/>
        <w:t>о направлении документации по планировке территории Главе поселения;</w:t>
      </w:r>
    </w:p>
    <w:p w:rsidR="00B810A8" w:rsidRPr="00706900" w:rsidRDefault="00B810A8" w:rsidP="00B810A8">
      <w:pPr>
        <w:numPr>
          <w:ilvl w:val="0"/>
          <w:numId w:val="31"/>
        </w:numPr>
        <w:tabs>
          <w:tab w:val="left" w:pos="1134"/>
        </w:tabs>
        <w:suppressAutoHyphens/>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о направлении документации по планировке территории на доработку, с указанием выявленных недостатков.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 xml:space="preserve">10. 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706900">
        <w:rPr>
          <w:rFonts w:ascii="Times New Roman" w:eastAsia="Times New Roman" w:hAnsi="Times New Roman" w:cs="Times New Roman"/>
          <w:sz w:val="28"/>
          <w:szCs w:val="28"/>
          <w:lang w:val="en-US" w:eastAsia="x-none"/>
        </w:rPr>
        <w:t>IV</w:t>
      </w:r>
      <w:r w:rsidRPr="00706900">
        <w:rPr>
          <w:rFonts w:ascii="Times New Roman" w:eastAsia="Times New Roman" w:hAnsi="Times New Roman" w:cs="Times New Roman"/>
          <w:sz w:val="28"/>
          <w:szCs w:val="28"/>
          <w:lang w:eastAsia="x-none"/>
        </w:rPr>
        <w:t xml:space="preserve"> </w:t>
      </w:r>
      <w:r w:rsidRPr="00706900">
        <w:rPr>
          <w:rFonts w:ascii="Times New Roman" w:eastAsia="Times New Roman" w:hAnsi="Times New Roman" w:cs="Times New Roman"/>
          <w:sz w:val="28"/>
          <w:szCs w:val="28"/>
          <w:lang w:val="x-none" w:eastAsia="x-none"/>
        </w:rPr>
        <w:t xml:space="preserve">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11.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p>
    <w:p w:rsidR="00B810A8" w:rsidRPr="00706900" w:rsidRDefault="00B810A8" w:rsidP="00706900">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r w:rsidRPr="00706900">
        <w:rPr>
          <w:rFonts w:ascii="Times New Roman" w:eastAsia="MS Mincho" w:hAnsi="Times New Roman" w:cs="Times New Roman"/>
          <w:b/>
          <w:sz w:val="28"/>
          <w:szCs w:val="28"/>
          <w:lang w:eastAsia="ru-RU"/>
        </w:rPr>
        <w:t>Статья 12. Утверждение документации по планировке территории поселения</w:t>
      </w:r>
      <w:r w:rsidR="00706900" w:rsidRPr="00706900">
        <w:rPr>
          <w:rFonts w:ascii="Times New Roman" w:eastAsia="MS Mincho" w:hAnsi="Times New Roman" w:cs="Times New Roman"/>
          <w:b/>
          <w:sz w:val="28"/>
          <w:szCs w:val="28"/>
          <w:lang w:eastAsia="ru-RU"/>
        </w:rPr>
        <w:t xml:space="preserve"> (в ред. РСП от 29.11.2018г. №144)</w:t>
      </w:r>
    </w:p>
    <w:p w:rsidR="00B810A8" w:rsidRPr="00EC622D" w:rsidRDefault="00B810A8" w:rsidP="00B810A8">
      <w:pPr>
        <w:spacing w:before="200" w:after="0" w:line="360" w:lineRule="auto"/>
        <w:ind w:firstLine="700"/>
        <w:jc w:val="both"/>
        <w:rPr>
          <w:rFonts w:ascii="Times New Roman" w:eastAsia="Times New Roman" w:hAnsi="Times New Roman" w:cs="Times New Roman"/>
          <w:sz w:val="28"/>
          <w:szCs w:val="28"/>
          <w:lang w:val="x-none" w:eastAsia="x-none"/>
        </w:rPr>
      </w:pPr>
      <w:r w:rsidRPr="00706900">
        <w:rPr>
          <w:rFonts w:ascii="Times New Roman" w:eastAsia="Times New Roman" w:hAnsi="Times New Roman" w:cs="Times New Roman"/>
          <w:sz w:val="28"/>
          <w:szCs w:val="28"/>
          <w:lang w:val="x-none" w:eastAsia="x-none"/>
        </w:rPr>
        <w:t>1. Глава поселения с учетом протокола общественных обсуждений или публичных слушани</w:t>
      </w:r>
      <w:r w:rsidRPr="00EC622D">
        <w:rPr>
          <w:rFonts w:ascii="Times New Roman" w:eastAsia="Times New Roman" w:hAnsi="Times New Roman" w:cs="Times New Roman"/>
          <w:sz w:val="28"/>
          <w:szCs w:val="28"/>
          <w:lang w:val="x-none" w:eastAsia="x-none"/>
        </w:rPr>
        <w:t xml:space="preserve">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w:t>
      </w:r>
      <w:r w:rsidRPr="00EC622D">
        <w:rPr>
          <w:rFonts w:ascii="Times New Roman" w:eastAsia="Times New Roman" w:hAnsi="Times New Roman" w:cs="Times New Roman"/>
          <w:sz w:val="28"/>
          <w:szCs w:val="28"/>
          <w:lang w:val="x-none" w:eastAsia="x-none"/>
        </w:rPr>
        <w:lastRenderedPageBreak/>
        <w:t>территории в соответствии с частью 10 статьи 11 Правил)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B810A8" w:rsidRPr="00EC622D" w:rsidRDefault="00B810A8" w:rsidP="00B810A8">
      <w:pPr>
        <w:numPr>
          <w:ilvl w:val="0"/>
          <w:numId w:val="32"/>
        </w:numPr>
        <w:tabs>
          <w:tab w:val="left" w:pos="1134"/>
        </w:tabs>
        <w:spacing w:after="0" w:line="360" w:lineRule="auto"/>
        <w:ind w:firstLine="700"/>
        <w:jc w:val="both"/>
        <w:rPr>
          <w:rFonts w:ascii="Times New Roman" w:eastAsia="Times New Roman" w:hAnsi="Times New Roman" w:cs="Times New Roman"/>
          <w:sz w:val="28"/>
          <w:szCs w:val="28"/>
          <w:lang w:val="x-none" w:eastAsia="x-none"/>
        </w:rPr>
      </w:pPr>
      <w:r w:rsidRPr="00EC622D">
        <w:rPr>
          <w:rFonts w:ascii="Times New Roman" w:eastAsia="Times New Roman" w:hAnsi="Times New Roman" w:cs="Times New Roman"/>
          <w:sz w:val="28"/>
          <w:szCs w:val="28"/>
          <w:lang w:val="x-none" w:eastAsia="x-none"/>
        </w:rPr>
        <w:t xml:space="preserve">об утверждении документации по планировке территории; </w:t>
      </w:r>
    </w:p>
    <w:p w:rsidR="00B810A8" w:rsidRPr="00EC622D" w:rsidRDefault="00B810A8" w:rsidP="00B810A8">
      <w:pPr>
        <w:numPr>
          <w:ilvl w:val="0"/>
          <w:numId w:val="32"/>
        </w:numPr>
        <w:tabs>
          <w:tab w:val="left" w:pos="1134"/>
        </w:tabs>
        <w:spacing w:after="0" w:line="360" w:lineRule="auto"/>
        <w:ind w:firstLine="700"/>
        <w:jc w:val="both"/>
        <w:rPr>
          <w:rFonts w:ascii="Times New Roman" w:eastAsia="Times New Roman" w:hAnsi="Times New Roman" w:cs="Times New Roman"/>
          <w:sz w:val="28"/>
          <w:szCs w:val="28"/>
          <w:lang w:val="x-none" w:eastAsia="x-none"/>
        </w:rPr>
      </w:pPr>
      <w:r w:rsidRPr="00EC622D">
        <w:rPr>
          <w:rFonts w:ascii="Times New Roman" w:eastAsia="Times New Roman" w:hAnsi="Times New Roman" w:cs="Times New Roman"/>
          <w:sz w:val="28"/>
          <w:szCs w:val="28"/>
          <w:lang w:val="x-none" w:eastAsia="x-none"/>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lang w:val="x-none" w:eastAsia="x-none"/>
        </w:rPr>
      </w:pPr>
      <w:r w:rsidRPr="00EC622D">
        <w:rPr>
          <w:rFonts w:ascii="Times New Roman" w:eastAsia="Times New Roman" w:hAnsi="Times New Roman" w:cs="Times New Roman"/>
          <w:sz w:val="28"/>
          <w:szCs w:val="28"/>
          <w:lang w:val="x-none" w:eastAsia="x-none"/>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lang w:val="x-none" w:eastAsia="x-none"/>
        </w:rPr>
      </w:pPr>
      <w:r w:rsidRPr="00EC622D">
        <w:rPr>
          <w:rFonts w:ascii="Times New Roman" w:eastAsia="Times New Roman" w:hAnsi="Times New Roman" w:cs="Times New Roman"/>
          <w:sz w:val="28"/>
          <w:szCs w:val="28"/>
          <w:lang w:val="x-none" w:eastAsia="x-none"/>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lang w:val="x-none" w:eastAsia="x-none"/>
        </w:rPr>
      </w:pPr>
      <w:r w:rsidRPr="00EC622D">
        <w:rPr>
          <w:rFonts w:ascii="Times New Roman" w:eastAsia="Times New Roman" w:hAnsi="Times New Roman" w:cs="Times New Roman"/>
          <w:sz w:val="28"/>
          <w:szCs w:val="28"/>
          <w:lang w:val="x-none" w:eastAsia="x-none"/>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w:t>
      </w:r>
      <w:r w:rsidRPr="00EC622D">
        <w:rPr>
          <w:rFonts w:ascii="Times New Roman" w:eastAsia="Times New Roman" w:hAnsi="Times New Roman" w:cs="Times New Roman"/>
          <w:sz w:val="28"/>
          <w:szCs w:val="28"/>
          <w:lang w:val="x-none" w:eastAsia="x-none"/>
        </w:rPr>
        <w:lastRenderedPageBreak/>
        <w:t>публичных слушаний, заключения о результатах общественных обсуждений или публичных слушаний и передает в Администрацию поселения.</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EC622D">
        <w:rPr>
          <w:rFonts w:ascii="Times New Roman" w:eastAsia="Times New Roman" w:hAnsi="Times New Roman" w:cs="Times New Roman"/>
          <w:sz w:val="28"/>
          <w:szCs w:val="28"/>
          <w:lang w:val="x-none" w:eastAsia="x-none"/>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lang w:val="x-none" w:eastAsia="x-none"/>
        </w:rPr>
      </w:pPr>
      <w:r w:rsidRPr="00EC622D">
        <w:rPr>
          <w:rFonts w:ascii="Times New Roman" w:eastAsia="Times New Roman" w:hAnsi="Times New Roman" w:cs="Times New Roman"/>
          <w:sz w:val="28"/>
          <w:szCs w:val="28"/>
          <w:lang w:val="x-none" w:eastAsia="x-none"/>
        </w:rPr>
        <w:t xml:space="preserve">6. </w:t>
      </w:r>
      <w:r w:rsidRPr="00EC622D">
        <w:rPr>
          <w:rFonts w:ascii="Times New Roman" w:eastAsia="Times New Roman" w:hAnsi="Times New Roman" w:cs="Times New Roman"/>
          <w:sz w:val="28"/>
          <w:szCs w:val="28"/>
          <w:lang w:eastAsia="x-none"/>
        </w:rPr>
        <w:t>По результатам рассмотрения доработанной</w:t>
      </w:r>
      <w:r w:rsidRPr="00EC622D">
        <w:rPr>
          <w:rFonts w:ascii="Times New Roman" w:eastAsia="Times New Roman" w:hAnsi="Times New Roman" w:cs="Times New Roman"/>
          <w:sz w:val="28"/>
          <w:szCs w:val="28"/>
          <w:lang w:val="x-none" w:eastAsia="x-none"/>
        </w:rPr>
        <w:t xml:space="preserve"> документации по планировке территории Глава поселения принимает решение в соответствии с частью 1 настоящей статьи. </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u w:color="FFFFFF"/>
          <w:lang w:val="x-none" w:eastAsia="x-none"/>
        </w:rPr>
      </w:pPr>
      <w:r w:rsidRPr="00EC622D">
        <w:rPr>
          <w:rFonts w:ascii="Times New Roman" w:eastAsia="Times New Roman" w:hAnsi="Times New Roman" w:cs="Times New Roman"/>
          <w:sz w:val="28"/>
          <w:szCs w:val="28"/>
          <w:lang w:val="x-none" w:eastAsia="x-none"/>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EC622D">
        <w:rPr>
          <w:rFonts w:ascii="Times New Roman" w:eastAsia="Times New Roman" w:hAnsi="Times New Roman" w:cs="Times New Roman"/>
          <w:sz w:val="28"/>
          <w:szCs w:val="28"/>
          <w:lang w:eastAsia="x-none"/>
        </w:rPr>
        <w:t>.</w:t>
      </w:r>
    </w:p>
    <w:p w:rsidR="00F10A2A" w:rsidRPr="00EC622D"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EC622D">
        <w:rPr>
          <w:rFonts w:ascii="Times New Roman" w:eastAsia="MS Mincho" w:hAnsi="Times New Roman" w:cs="Times New Roman"/>
          <w:b/>
          <w:sz w:val="28"/>
          <w:szCs w:val="28"/>
          <w:lang w:eastAsia="ru-RU"/>
        </w:rPr>
        <w:t>Порядок организации и проведения публичных слушаний по вопросам градостроительной деятельности на территории поселения</w:t>
      </w:r>
      <w:bookmarkEnd w:id="49"/>
      <w:bookmarkEnd w:id="50"/>
      <w:bookmarkEnd w:id="51"/>
      <w:r w:rsidR="00706900" w:rsidRPr="00EC622D">
        <w:rPr>
          <w:rFonts w:ascii="Times New Roman" w:eastAsia="MS Mincho" w:hAnsi="Times New Roman" w:cs="Times New Roman"/>
          <w:b/>
          <w:sz w:val="28"/>
          <w:szCs w:val="28"/>
          <w:lang w:eastAsia="ru-RU"/>
        </w:rPr>
        <w:t xml:space="preserve"> (в ред. РСП от 29.11.2018г. №144)</w:t>
      </w:r>
    </w:p>
    <w:p w:rsidR="00F10A2A" w:rsidRPr="00EC622D" w:rsidRDefault="00860214" w:rsidP="00706900">
      <w:pPr>
        <w:numPr>
          <w:ilvl w:val="0"/>
          <w:numId w:val="34"/>
        </w:numPr>
        <w:spacing w:after="0" w:line="240" w:lineRule="auto"/>
        <w:jc w:val="center"/>
        <w:outlineLvl w:val="2"/>
        <w:rPr>
          <w:rFonts w:ascii="Times New Roman" w:eastAsia="MS Mincho" w:hAnsi="Times New Roman" w:cs="Times New Roman"/>
          <w:b/>
          <w:sz w:val="28"/>
          <w:szCs w:val="28"/>
          <w:lang w:eastAsia="ru-RU"/>
        </w:rPr>
      </w:pPr>
      <w:bookmarkStart w:id="74" w:name="_Общие_положения_об"/>
      <w:bookmarkEnd w:id="52"/>
      <w:bookmarkEnd w:id="53"/>
      <w:bookmarkEnd w:id="54"/>
      <w:bookmarkEnd w:id="55"/>
      <w:bookmarkEnd w:id="56"/>
      <w:bookmarkEnd w:id="74"/>
      <w:r w:rsidRPr="00EC622D">
        <w:rPr>
          <w:rFonts w:ascii="Times New Roman" w:hAnsi="Times New Roman" w:cs="Times New Roman"/>
          <w:b/>
          <w:sz w:val="28"/>
          <w:szCs w:val="28"/>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outlineLvl w:val="2"/>
        <w:rPr>
          <w:rFonts w:ascii="Times New Roman" w:eastAsia="MS Mincho" w:hAnsi="Times New Roman" w:cs="Times New Roman"/>
          <w:b/>
          <w:sz w:val="28"/>
          <w:szCs w:val="28"/>
          <w:lang w:eastAsia="ru-RU"/>
        </w:rPr>
      </w:pPr>
    </w:p>
    <w:p w:rsidR="00B810A8" w:rsidRPr="00EC622D" w:rsidRDefault="00B810A8" w:rsidP="00B810A8">
      <w:pPr>
        <w:spacing w:after="0" w:line="360" w:lineRule="auto"/>
        <w:ind w:firstLine="709"/>
        <w:jc w:val="both"/>
        <w:rPr>
          <w:rFonts w:ascii="Times New Roman" w:hAnsi="Times New Roman" w:cs="Times New Roman"/>
          <w:sz w:val="28"/>
          <w:szCs w:val="28"/>
        </w:rPr>
      </w:pPr>
      <w:bookmarkStart w:id="75" w:name="_Особенности_проведения_публичных_"/>
      <w:bookmarkStart w:id="76" w:name="_Особенности_проведения_публичных"/>
      <w:bookmarkStart w:id="77" w:name="_Особенности_проведения_публичных_1"/>
      <w:bookmarkStart w:id="78" w:name="_Особенности_организации_и"/>
      <w:bookmarkStart w:id="79" w:name="_Использование_территорий_общего"/>
      <w:bookmarkStart w:id="80" w:name="_Контроль_в_сфере"/>
      <w:bookmarkStart w:id="81" w:name="_Toc131313945"/>
      <w:bookmarkStart w:id="82" w:name="_Toc103606949"/>
      <w:bookmarkStart w:id="83" w:name="_Toc215295538"/>
      <w:bookmarkStart w:id="84" w:name="_Toc234175898"/>
      <w:bookmarkStart w:id="85" w:name="_Toc234176066"/>
      <w:bookmarkStart w:id="86" w:name="_Toc209980010"/>
      <w:bookmarkEnd w:id="57"/>
      <w:bookmarkEnd w:id="75"/>
      <w:bookmarkEnd w:id="76"/>
      <w:bookmarkEnd w:id="77"/>
      <w:bookmarkEnd w:id="78"/>
      <w:bookmarkEnd w:id="79"/>
      <w:bookmarkEnd w:id="80"/>
      <w:r w:rsidRPr="00EC622D">
        <w:rPr>
          <w:rFonts w:ascii="Times New Roman" w:hAnsi="Times New Roman" w:cs="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w:t>
      </w:r>
      <w:r w:rsidRPr="00EC622D">
        <w:rPr>
          <w:rFonts w:ascii="Times New Roman" w:hAnsi="Times New Roman" w:cs="Times New Roman"/>
          <w:sz w:val="28"/>
          <w:szCs w:val="28"/>
        </w:rPr>
        <w:lastRenderedPageBreak/>
        <w:t>градостроительной деятельности, указанным в части 2 настоящей статьи,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w:t>
      </w:r>
      <w:r w:rsidRPr="00EC622D">
        <w:rPr>
          <w:rFonts w:ascii="Times New Roman" w:hAnsi="Times New Roman" w:cs="Times New Roman"/>
          <w:sz w:val="28"/>
          <w:szCs w:val="28"/>
        </w:rPr>
        <w:lastRenderedPageBreak/>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Организаторами общественных обсуждений или публичных слушаний являются: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Администрация поселения – по проектам, предусмотренным пунктами 1, 3 – 5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Комиссия – по проектам, предусмотренным пунктами 2, 6 и 7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14. Этапы процедуры проведения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Процедура проведения общественных обсуждений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w:t>
      </w:r>
      <w:r w:rsidRPr="00EC622D">
        <w:rPr>
          <w:rFonts w:ascii="Times New Roman" w:hAnsi="Times New Roman" w:cs="Times New Roman"/>
          <w:sz w:val="28"/>
          <w:szCs w:val="28"/>
        </w:rPr>
        <w:lastRenderedPageBreak/>
        <w:t>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подготовка и оформление протокола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опубликование заключения о результатах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Процедура проведения публичных слушаний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проведение собрания или собраний участников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оформление протокола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подготовка и опубликование заключения о результатах публичных слушаний.</w:t>
      </w:r>
    </w:p>
    <w:p w:rsidR="00860214" w:rsidRPr="00EC622D" w:rsidRDefault="00860214"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w:t>
      </w:r>
      <w:r w:rsidRPr="00EC622D">
        <w:rPr>
          <w:rFonts w:ascii="Times New Roman" w:hAnsi="Times New Roman" w:cs="Times New Roman"/>
          <w:sz w:val="28"/>
          <w:szCs w:val="28"/>
        </w:rPr>
        <w:lastRenderedPageBreak/>
        <w:t>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Выходные и праздничные дни включаются в общий срок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постановлении Главы поселения о проведении общественных обсуждений или публичных слушаний должны содержаться: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w:t>
      </w:r>
      <w:r w:rsidRPr="00EC622D">
        <w:rPr>
          <w:rFonts w:ascii="Times New Roman" w:hAnsi="Times New Roman" w:cs="Times New Roman"/>
          <w:sz w:val="28"/>
          <w:szCs w:val="28"/>
        </w:rPr>
        <w:lastRenderedPageBreak/>
        <w:t>проекта, подлежащего рассмотрению на общественных обсуждениях или публичных слушаниях, и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w:t>
      </w:r>
      <w:r w:rsidRPr="00EC622D">
        <w:rPr>
          <w:rFonts w:ascii="Times New Roman" w:hAnsi="Times New Roman" w:cs="Times New Roman"/>
          <w:sz w:val="28"/>
          <w:szCs w:val="28"/>
        </w:rPr>
        <w:lastRenderedPageBreak/>
        <w:t>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B810A8" w:rsidRPr="00EC622D" w:rsidRDefault="00B810A8"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16.1. Оповещение о начале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lastRenderedPageBreak/>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Официальный сайт и (или) информационные системы должны обеспечивать возможность:</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lastRenderedPageBreak/>
        <w:t>Статья 16.3. Порядок проведения экспозиции или экспозиций проекта, подлежащего рассмотрению на общественных обсуждениях, публичных слушаниях</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Консультирование осуществляется в устной форме в порядке очередности лиц, нуждающихся в консультации.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706900">
      <w:pPr>
        <w:spacing w:after="0" w:line="240" w:lineRule="auto"/>
        <w:ind w:firstLine="709"/>
        <w:jc w:val="center"/>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lastRenderedPageBreak/>
        <w:t>Статья 16.4. Порядок внесения предложений и замечаний, касающихся проекта, подлежащего рассмотрению на общественных обсуждениях,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w:t>
      </w:r>
      <w:r w:rsidRPr="00EC622D">
        <w:rPr>
          <w:rFonts w:ascii="Times New Roman" w:hAnsi="Times New Roman" w:cs="Times New Roman"/>
          <w:sz w:val="28"/>
          <w:szCs w:val="28"/>
        </w:rPr>
        <w:lastRenderedPageBreak/>
        <w:t>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16.5. Порядок проведения собрания или собраний участников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собрании могут принимать участие: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участники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организатора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органов государственной власти, органов местного самоуправления;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разработчика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w:t>
      </w:r>
      <w:r w:rsidRPr="00EC622D">
        <w:rPr>
          <w:rFonts w:ascii="Times New Roman" w:hAnsi="Times New Roman" w:cs="Times New Roman"/>
          <w:sz w:val="28"/>
          <w:szCs w:val="28"/>
        </w:rPr>
        <w:lastRenderedPageBreak/>
        <w:t>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Лицо, проводящее собрание (председательствующий), осуществляет: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открытие и ведение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контроль за порядком обсуждения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подписание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Председательствующий вправе: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11. Все желающие выступить на собрании берут слово только с разрешения председательствующего.</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16. В протоколе собрания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17. Форма протокола собрания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18. С протоколом собрания вправе ознакомиться все заинтересованные лица.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16.6. Порядок подготовки и оформления протокола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протокола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706900"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16.7. Порядок подготовки и опубликования заключения о результатах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B810A8" w:rsidRPr="00EC622D" w:rsidRDefault="00706900"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 xml:space="preserve">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заключении о результатах общественных обсуждений или публичных слушаний должны быть указаны:</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w:t>
      </w:r>
      <w:r w:rsidRPr="00EC622D">
        <w:rPr>
          <w:rFonts w:ascii="Times New Roman" w:hAnsi="Times New Roman" w:cs="Times New Roman"/>
          <w:sz w:val="28"/>
          <w:szCs w:val="28"/>
        </w:rPr>
        <w:lastRenderedPageBreak/>
        <w:t>обсуждений или публичных слушаний, которые приняли участие в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w:t>
      </w:r>
      <w:r w:rsidR="00860214" w:rsidRPr="00EC622D">
        <w:rPr>
          <w:rFonts w:ascii="Times New Roman" w:hAnsi="Times New Roman" w:cs="Times New Roman"/>
          <w:sz w:val="28"/>
          <w:szCs w:val="28"/>
        </w:rPr>
        <w:t>ормационных системах.</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Внесение изменений</w:t>
      </w:r>
      <w:bookmarkEnd w:id="81"/>
      <w:r w:rsidRPr="00F10A2A">
        <w:rPr>
          <w:rFonts w:ascii="Times New Roman" w:eastAsia="MS Mincho" w:hAnsi="Times New Roman" w:cs="Times New Roman"/>
          <w:b/>
          <w:sz w:val="28"/>
          <w:szCs w:val="28"/>
          <w:lang w:eastAsia="ru-RU"/>
        </w:rPr>
        <w:t xml:space="preserve"> </w:t>
      </w:r>
      <w:bookmarkEnd w:id="82"/>
      <w:r w:rsidRPr="00F10A2A">
        <w:rPr>
          <w:rFonts w:ascii="Times New Roman" w:eastAsia="MS Mincho" w:hAnsi="Times New Roman" w:cs="Times New Roman"/>
          <w:b/>
          <w:sz w:val="28"/>
          <w:szCs w:val="28"/>
          <w:lang w:eastAsia="ru-RU"/>
        </w:rPr>
        <w:t xml:space="preserve">в Правила землепользования </w:t>
      </w:r>
      <w:r w:rsidRPr="00F10A2A">
        <w:rPr>
          <w:rFonts w:ascii="Times New Roman" w:eastAsia="MS Mincho" w:hAnsi="Times New Roman" w:cs="Times New Roman"/>
          <w:b/>
          <w:sz w:val="28"/>
          <w:szCs w:val="28"/>
          <w:lang w:eastAsia="ru-RU"/>
        </w:rPr>
        <w:br/>
        <w:t>и застройки поселения</w:t>
      </w:r>
      <w:bookmarkEnd w:id="83"/>
      <w:bookmarkEnd w:id="84"/>
      <w:bookmarkEnd w:id="85"/>
      <w:bookmarkEnd w:id="86"/>
      <w:r w:rsidRPr="00F10A2A">
        <w:rPr>
          <w:rFonts w:ascii="Times New Roman" w:eastAsia="MS Mincho" w:hAnsi="Times New Roman" w:cs="Times New Roman"/>
          <w:b/>
          <w:sz w:val="28"/>
          <w:szCs w:val="28"/>
          <w:lang w:eastAsia="ru-RU"/>
        </w:rPr>
        <w:t xml:space="preserve"> </w:t>
      </w:r>
    </w:p>
    <w:p w:rsidR="00F10A2A" w:rsidRPr="00EC622D"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bookmarkStart w:id="87" w:name="_Основания_для_внесения"/>
      <w:bookmarkStart w:id="88" w:name="_Toc131313946"/>
      <w:bookmarkStart w:id="89" w:name="_Toc215295539"/>
      <w:bookmarkStart w:id="90" w:name="_Toc234175899"/>
      <w:bookmarkStart w:id="91" w:name="_Toc234176067"/>
      <w:bookmarkStart w:id="92" w:name="_Toc209980011"/>
      <w:bookmarkEnd w:id="87"/>
      <w:r w:rsidRPr="00EC622D">
        <w:rPr>
          <w:rFonts w:ascii="Times New Roman" w:eastAsia="MS Mincho" w:hAnsi="Times New Roman" w:cs="Times New Roman"/>
          <w:b/>
          <w:sz w:val="28"/>
          <w:szCs w:val="28"/>
          <w:lang w:eastAsia="ru-RU"/>
        </w:rPr>
        <w:lastRenderedPageBreak/>
        <w:t>Основания для внесения изменений в Правила</w:t>
      </w:r>
      <w:bookmarkEnd w:id="88"/>
      <w:bookmarkEnd w:id="89"/>
      <w:r w:rsidRPr="00EC622D">
        <w:rPr>
          <w:rFonts w:ascii="Times New Roman" w:eastAsia="MS Mincho" w:hAnsi="Times New Roman" w:cs="Times New Roman"/>
          <w:b/>
          <w:sz w:val="28"/>
          <w:szCs w:val="28"/>
          <w:lang w:eastAsia="ru-RU"/>
        </w:rPr>
        <w:t>, порядок рассмотрения предложений и инициатив по внесению изменений в Правила</w:t>
      </w:r>
      <w:bookmarkEnd w:id="90"/>
      <w:bookmarkEnd w:id="91"/>
      <w:bookmarkEnd w:id="92"/>
    </w:p>
    <w:p w:rsidR="00860214" w:rsidRPr="00EC622D"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93" w:name="_Toc103606951"/>
      <w:r w:rsidRPr="00EC622D">
        <w:rPr>
          <w:rFonts w:ascii="Times New Roman" w:eastAsia="MS Mincho" w:hAnsi="Times New Roman" w:cs="Times New Roman"/>
          <w:sz w:val="28"/>
          <w:szCs w:val="24"/>
          <w:u w:color="FFFFFF"/>
          <w:lang w:eastAsia="ru-RU"/>
        </w:rPr>
        <w:t xml:space="preserve">Основания для рассмотрения Главой поселения вопроса о внесении изменений в Правила </w:t>
      </w:r>
      <w:bookmarkEnd w:id="93"/>
      <w:r w:rsidR="00860214" w:rsidRPr="00EC622D">
        <w:rPr>
          <w:rFonts w:ascii="Times New Roman" w:eastAsia="MS Mincho" w:hAnsi="Times New Roman" w:cs="Times New Roman"/>
          <w:sz w:val="28"/>
          <w:szCs w:val="24"/>
          <w:u w:color="FFFFFF"/>
          <w:lang w:eastAsia="ru-RU"/>
        </w:rPr>
        <w:t>являются (в ред. РСП от 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3) поступление предложений об изменении границ территориальных зон, изменении градостроительных регламентов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w:t>
      </w:r>
      <w:r w:rsidRPr="00EC622D">
        <w:rPr>
          <w:rFonts w:ascii="Times New Roman" w:eastAsia="MS Mincho" w:hAnsi="Times New Roman" w:cs="Times New Roman"/>
          <w:sz w:val="28"/>
          <w:szCs w:val="24"/>
          <w:u w:color="FFFFFF"/>
          <w:lang w:eastAsia="ru-RU"/>
        </w:rPr>
        <w:lastRenderedPageBreak/>
        <w:t xml:space="preserve">использования объектов недвижимости в пределах таких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hAnsi="Times New Roman" w:cs="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 (в ред. РСП от 29.11.2018г. №144).</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производится Комиссией в течение тридцати дней со дня их внесения.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 принятии предложения по внесению изменений в Правила и о внесении соответствующих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 отклонении предложения по внесению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В постановлении Администрации поселения  о подготовке проекта решения о внесении изменений в Правила устанавливаются: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и сроки проведения работ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направления в Комиссию предложений заинтересованных лиц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положения, касающиеся организации указанных работ.</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Нефтегорский Самарской области в сети Интернет.</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Подготовка и принятие проекта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bookmarkStart w:id="94" w:name="_Подготовка_и_принятие"/>
      <w:bookmarkEnd w:id="94"/>
      <w:r w:rsidRPr="00F10A2A">
        <w:rPr>
          <w:rFonts w:ascii="Times New Roman" w:eastAsia="MS Mincho" w:hAnsi="Times New Roman" w:cs="Times New Roman"/>
          <w:sz w:val="28"/>
          <w:szCs w:val="24"/>
          <w:u w:color="FFFFFF"/>
          <w:lang w:eastAsia="ru-RU"/>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случае заключения муниципального контракта по подготовке проекта решения о внесении изменений в Правила, Комиссия: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осуществляет контроль за подготовкой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подготавливает предложения и замечания по проекту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издает постановление Главы поселения о проведении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00D2235B" w:rsidRPr="00EC622D">
        <w:rPr>
          <w:rFonts w:ascii="Times New Roman" w:eastAsia="MS Mincho" w:hAnsi="Times New Roman" w:cs="Times New Roman"/>
          <w:sz w:val="28"/>
          <w:szCs w:val="24"/>
          <w:u w:color="FFFFFF"/>
          <w:lang w:eastAsia="ru-RU"/>
        </w:rPr>
        <w:t xml:space="preserve"> (в ред. РСП от 29.11.2018г. №144)</w:t>
      </w:r>
      <w:r w:rsidRPr="00EC622D">
        <w:rPr>
          <w:rFonts w:ascii="Times New Roman" w:eastAsia="MS Mincho" w:hAnsi="Times New Roman" w:cs="Times New Roman"/>
          <w:sz w:val="28"/>
          <w:szCs w:val="24"/>
          <w:u w:color="FFFFFF"/>
          <w:lang w:eastAsia="ru-RU"/>
        </w:rPr>
        <w:t>.</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После завершения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Комиссия с учетом результатов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w:t>
      </w:r>
      <w:r w:rsidR="00D2235B" w:rsidRPr="00EC622D">
        <w:rPr>
          <w:rFonts w:ascii="Times New Roman" w:hAnsi="Times New Roman" w:cs="Times New Roman"/>
          <w:sz w:val="28"/>
          <w:szCs w:val="28"/>
          <w:u w:color="FFFFFF"/>
        </w:rPr>
        <w:t>общественных обсуждений или публичных слушаний</w:t>
      </w:r>
      <w:r w:rsidR="00D2235B" w:rsidRPr="00EC622D">
        <w:rPr>
          <w:rFonts w:ascii="Times New Roman" w:eastAsia="MS Mincho" w:hAnsi="Times New Roman" w:cs="Times New Roman"/>
          <w:sz w:val="28"/>
          <w:szCs w:val="24"/>
          <w:u w:color="FFFFFF"/>
          <w:lang w:eastAsia="ru-RU"/>
        </w:rPr>
        <w:t xml:space="preserve"> </w:t>
      </w:r>
      <w:r w:rsidRPr="00EC622D">
        <w:rPr>
          <w:rFonts w:ascii="Times New Roman" w:eastAsia="MS Mincho" w:hAnsi="Times New Roman" w:cs="Times New Roman"/>
          <w:sz w:val="28"/>
          <w:szCs w:val="24"/>
          <w:u w:color="FFFFFF"/>
          <w:lang w:eastAsia="ru-RU"/>
        </w:rPr>
        <w:t xml:space="preserve">и заключение о результатах </w:t>
      </w:r>
      <w:r w:rsidR="00D2235B" w:rsidRPr="00EC622D">
        <w:rPr>
          <w:rFonts w:ascii="Times New Roman" w:hAnsi="Times New Roman" w:cs="Times New Roman"/>
          <w:sz w:val="28"/>
          <w:szCs w:val="28"/>
          <w:u w:color="FFFFFF"/>
        </w:rPr>
        <w:t>общественных обсуждений или публичных слушаний (в ред. РСП от 29.11.2018г. №144)</w:t>
      </w:r>
      <w:r w:rsidRPr="00EC622D">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w:t>
      </w:r>
      <w:r w:rsidRPr="00F10A2A">
        <w:rPr>
          <w:rFonts w:ascii="Times New Roman" w:eastAsia="MS Mincho" w:hAnsi="Times New Roman" w:cs="Times New Roman"/>
          <w:sz w:val="28"/>
          <w:szCs w:val="24"/>
          <w:u w:color="FFFFFF"/>
          <w:lang w:eastAsia="ru-RU"/>
        </w:rPr>
        <w:lastRenderedPageBreak/>
        <w:t>отклонении проекта и о направлении его на доработку с указанием даты его повторного представления.</w:t>
      </w:r>
    </w:p>
    <w:p w:rsid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sidR="00D2235B">
        <w:rPr>
          <w:rFonts w:ascii="Times New Roman" w:eastAsia="MS Mincho" w:hAnsi="Times New Roman" w:cs="Times New Roman"/>
          <w:sz w:val="28"/>
          <w:szCs w:val="24"/>
          <w:u w:color="FFFFFF"/>
          <w:lang w:eastAsia="ru-RU"/>
        </w:rPr>
        <w:t xml:space="preserve">общественных обсуждений или публичных слушаний по проекту (в ред. РСП от 29.11.2018г. №144). </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rPr>
        <w:t>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w:t>
      </w:r>
      <w:r>
        <w:rPr>
          <w:rFonts w:ascii="Times New Roman" w:hAnsi="Times New Roman"/>
          <w:sz w:val="28"/>
          <w:szCs w:val="28"/>
        </w:rPr>
        <w:t>аключения Комиссии не требуется (в ред. РСП от 29.11.2018г. №144).</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r w:rsidRPr="00295909">
        <w:rPr>
          <w:rFonts w:ascii="Times New Roman" w:hAnsi="Times New Roman"/>
          <w:sz w:val="28"/>
          <w:szCs w:val="28"/>
          <w:u w:color="FFFFFF"/>
        </w:rPr>
        <w:t>В целях внесения изменений в Правила в случаях, предусмотренных пунктами 4 – 6 части 1 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w:t>
      </w:r>
      <w:r>
        <w:rPr>
          <w:rFonts w:ascii="Times New Roman" w:hAnsi="Times New Roman"/>
          <w:sz w:val="28"/>
          <w:szCs w:val="28"/>
          <w:u w:color="FFFFFF"/>
        </w:rPr>
        <w:t xml:space="preserve">аключения комиссии не требуются (в ред. РСП от 29.11.2018г. №144). </w:t>
      </w:r>
    </w:p>
    <w:p w:rsidR="00D2235B" w:rsidRPr="00295909" w:rsidRDefault="00D2235B" w:rsidP="00D2235B">
      <w:pPr>
        <w:pStyle w:val="a6"/>
        <w:numPr>
          <w:ilvl w:val="0"/>
          <w:numId w:val="37"/>
        </w:numPr>
        <w:spacing w:line="360" w:lineRule="auto"/>
        <w:ind w:left="0" w:firstLine="709"/>
        <w:rPr>
          <w:rFonts w:ascii="Times New Roman" w:hAnsi="Times New Roman"/>
          <w:sz w:val="28"/>
        </w:rPr>
      </w:pPr>
      <w:r w:rsidRPr="00295909">
        <w:rPr>
          <w:rFonts w:ascii="Times New Roman" w:hAnsi="Times New Roman"/>
          <w:sz w:val="28"/>
        </w:rPr>
        <w:lastRenderedPageBreak/>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295909">
        <w:rPr>
          <w:rFonts w:ascii="Times New Roman" w:hAnsi="Times New Roman"/>
          <w:sz w:val="28"/>
          <w:u w:color="FFFFFF"/>
        </w:rPr>
        <w:t xml:space="preserve">пунктами 4 – 6 части 1 статьи 17 Правил </w:t>
      </w:r>
      <w:r w:rsidRPr="00295909">
        <w:rPr>
          <w:rFonts w:ascii="Times New Roman" w:hAnsi="Times New Roman"/>
          <w:sz w:val="28"/>
        </w:rPr>
        <w:t>оснований для внесения изменений в Правила Глава поселения обязан принять решение о подготовке проекта о внесении изменений в Правила</w:t>
      </w:r>
      <w:r>
        <w:rPr>
          <w:rFonts w:ascii="Times New Roman" w:hAnsi="Times New Roman"/>
          <w:sz w:val="28"/>
        </w:rPr>
        <w:t xml:space="preserve"> (в ред. РСП от 29.11.2018г. №144).</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r w:rsidRPr="00295909">
        <w:rPr>
          <w:rFonts w:ascii="Times New Roman" w:hAnsi="Times New Roman"/>
          <w:sz w:val="28"/>
          <w:szCs w:val="28"/>
          <w:u w:color="FFFFFF"/>
        </w:rPr>
        <w:t>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 выявления предусмотренных пунктами 4 – 6 части 1 статьи 17 Правил оснований для внесения изменений в Правила</w:t>
      </w:r>
      <w:r>
        <w:rPr>
          <w:rFonts w:ascii="Times New Roman" w:hAnsi="Times New Roman"/>
          <w:sz w:val="28"/>
          <w:szCs w:val="28"/>
          <w:u w:color="FFFFFF"/>
        </w:rPr>
        <w:t xml:space="preserve"> (в ред. РСП от 29.11.2018г. №144)</w:t>
      </w:r>
      <w:r w:rsidRPr="00295909">
        <w:rPr>
          <w:rFonts w:ascii="Times New Roman" w:hAnsi="Times New Roman"/>
          <w:sz w:val="28"/>
          <w:szCs w:val="28"/>
          <w:u w:color="FFFFFF"/>
        </w:rPr>
        <w:t>.</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u w:color="FFFFFF"/>
        </w:rPr>
        <w:lastRenderedPageBreak/>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w:t>
      </w:r>
      <w:r>
        <w:rPr>
          <w:rFonts w:ascii="Times New Roman" w:hAnsi="Times New Roman"/>
          <w:sz w:val="28"/>
          <w:szCs w:val="28"/>
          <w:u w:color="FFFFFF"/>
        </w:rPr>
        <w:t>ребованиями (в ред. РСП от 29.11.2018г. №144).</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Заключительные положения (в ред. РСП от 16.08.2017г. №97)</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bookmarkStart w:id="95" w:name="_Заключительные_положения"/>
      <w:bookmarkEnd w:id="95"/>
      <w:r w:rsidRPr="00F10A2A">
        <w:rPr>
          <w:rFonts w:ascii="Times New Roman" w:eastAsia="MS Mincho" w:hAnsi="Times New Roman" w:cs="Times New Roman"/>
          <w:b/>
          <w:sz w:val="28"/>
          <w:szCs w:val="28"/>
          <w:lang w:eastAsia="ru-RU"/>
        </w:rPr>
        <w:t>Порядок действия Правил во времени</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F10A2A">
        <w:rPr>
          <w:rFonts w:ascii="Times New Roman" w:eastAsia="MS Mincho" w:hAnsi="Times New Roman" w:cs="Times New Roman"/>
          <w:sz w:val="28"/>
          <w:szCs w:val="28"/>
          <w:lang w:eastAsia="ru-RU"/>
        </w:rPr>
        <w:t>в силу на следующий день после их официального опубликования (обнародования)</w:t>
      </w:r>
      <w:r w:rsidRPr="00F10A2A">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06.11.2015г. №9).</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u w:color="FFFFFF"/>
          <w:lang w:eastAsia="ru-RU"/>
        </w:rPr>
        <w:t xml:space="preserve">6.1. </w:t>
      </w:r>
      <w:r w:rsidRPr="00F10A2A">
        <w:rPr>
          <w:rFonts w:ascii="Times New Roman" w:eastAsia="MS ??" w:hAnsi="Times New Roman" w:cs="Times New Roman"/>
          <w:sz w:val="28"/>
          <w:szCs w:val="28"/>
          <w:lang w:eastAsia="ru-RU"/>
        </w:rPr>
        <w:t xml:space="preserve">Для принятия решения о выдаче разрешения на строительство предоставляется градостроительный план земельного участка, выданный не ранее </w:t>
      </w:r>
      <w:r w:rsidRPr="00F10A2A">
        <w:rPr>
          <w:rFonts w:ascii="Times New Roman" w:eastAsia="MS ??" w:hAnsi="Times New Roman" w:cs="Times New Roman"/>
          <w:sz w:val="28"/>
          <w:szCs w:val="28"/>
          <w:lang w:eastAsia="ru-RU"/>
        </w:rPr>
        <w:lastRenderedPageBreak/>
        <w:t>чем за три года до дня представления заявления на получение разрешения на строительство (в ред. РСП от 16.08.2017г. №97).</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6.2. Информация, указанная в градостроительном плане земельного участка, утвержденном до дня вступления в силу Федерального </w:t>
      </w:r>
      <w:hyperlink r:id="rId7" w:tgtFrame="_blank" w:history="1">
        <w:r w:rsidRPr="00F10A2A">
          <w:rPr>
            <w:rFonts w:ascii="Times New Roman" w:eastAsia="MS ??" w:hAnsi="Times New Roman" w:cs="Times New Roman"/>
            <w:sz w:val="28"/>
            <w:szCs w:val="28"/>
            <w:lang w:eastAsia="ru-RU"/>
          </w:rPr>
          <w:t>закона</w:t>
        </w:r>
      </w:hyperlink>
      <w:r w:rsidRPr="00F10A2A">
        <w:rPr>
          <w:rFonts w:ascii="Times New Roman" w:eastAsia="MS ??" w:hAnsi="Times New Roman" w:cs="Times New Roman"/>
          <w:sz w:val="28"/>
          <w:szCs w:val="28"/>
          <w:lang w:eastAsia="ru-RU"/>
        </w:rPr>
        <w:t>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 (в ред. РСП от 16.08.2017г. №97).</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w:t>
      </w:r>
      <w:r w:rsidRPr="00F10A2A">
        <w:rPr>
          <w:rFonts w:ascii="Times New Roman" w:eastAsia="MS Mincho" w:hAnsi="Times New Roman" w:cs="Times New Roman"/>
          <w:sz w:val="28"/>
          <w:szCs w:val="24"/>
          <w:u w:color="FFFFFF"/>
          <w:lang w:eastAsia="ru-RU"/>
        </w:rPr>
        <w:lastRenderedPageBreak/>
        <w:t>градостроительных регламентов, установленных Правилами применительно к данным территориальным зонам.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10A2A" w:rsidRPr="00F10A2A" w:rsidRDefault="00D2235B"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p>
    <w:p w:rsidR="00F10A2A" w:rsidRPr="00F10A2A" w:rsidRDefault="00F10A2A" w:rsidP="00D2235B">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 xml:space="preserve">11. Утратил силу (в редакции РСП от 06.11.2015г. №9). </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2</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10A2A" w:rsidRPr="00F10A2A" w:rsidRDefault="00F10A2A" w:rsidP="00F10A2A">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3</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особо охраняемых территорий и объектов – со дня вступления в силу настоящих Правил;</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lastRenderedPageBreak/>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w:t>
      </w:r>
      <w:r w:rsidRPr="00F10A2A">
        <w:rPr>
          <w:rFonts w:ascii="Times New Roman" w:eastAsia="MS Mincho" w:hAnsi="Times New Roman" w:cs="Times New Roman"/>
          <w:sz w:val="28"/>
          <w:szCs w:val="28"/>
          <w:u w:color="FFFFFF"/>
          <w:lang w:eastAsia="ru-RU"/>
        </w:rPr>
        <w:t>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14. </w:t>
      </w:r>
      <w:r w:rsidRPr="00F10A2A">
        <w:rPr>
          <w:rFonts w:ascii="Times New Roman" w:eastAsia="MS Mincho" w:hAnsi="Times New Roman" w:cs="Times New Roman"/>
          <w:sz w:val="28"/>
          <w:szCs w:val="28"/>
          <w:u w:color="FFFFFF"/>
          <w:lang w:eastAsia="ru-RU"/>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учтенным в соответствии с Федеральным законом 24.07.2007 № 221-ФЗ «О государственном кадастре недвижимости» до вступления в силу Правил;</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w:t>
      </w:r>
      <w:r w:rsidRPr="00F10A2A">
        <w:rPr>
          <w:rFonts w:ascii="Times New Roman" w:eastAsia="Times New Roman" w:hAnsi="Times New Roman" w:cs="Times New Roman"/>
          <w:sz w:val="28"/>
          <w:szCs w:val="28"/>
          <w:u w:color="FFFFFF"/>
          <w:lang w:eastAsia="ru-RU"/>
        </w:rPr>
        <w:lastRenderedPageBreak/>
        <w:t>кадастровый учет которых не осуществлен, сведения о которых внесены в государственный кадастр недвижимости в качестве ранее учтенных.</w:t>
      </w:r>
      <w:r w:rsidRPr="00F10A2A">
        <w:rPr>
          <w:rFonts w:ascii="Times New Roman" w:eastAsia="Times New Roman"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 </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16. Размеры земельных участков, указанных в пункте 3 части 14 настоящей статьи, устанавливаются с учетом их фактической площади.</w:t>
      </w:r>
      <w:r w:rsidRPr="00F10A2A">
        <w:rPr>
          <w:rFonts w:ascii="Times New Roman" w:eastAsia="MS Mincho"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u w:color="FFFFFF"/>
          <w:lang w:eastAsia="ru-RU"/>
        </w:rPr>
        <w:t xml:space="preserve">17. Размеры земельных участков, указанных в пунктах 4-5 части 14 настоящей статьи, устанавливаются в соответствии с данными государственного кадастра недвижимости. </w:t>
      </w:r>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18.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19. Недвижимое имущество, соответствовавшее до вступления в силу Правил муниципальным правовым актам сельского поселения  Семеновка в сфере землепользования и застройки, является несоответствующим градостроительным регламентам в случаях, если это недвижимое имущество:</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2) имеет виды использования, которые поименованы градостроительным регламентом как разрешенные для соответствующих территориальных зон, но </w:t>
      </w:r>
      <w:r w:rsidRPr="00F10A2A">
        <w:rPr>
          <w:rFonts w:ascii="Times New Roman" w:eastAsia="MS ??" w:hAnsi="Times New Roman" w:cs="Times New Roman"/>
          <w:sz w:val="28"/>
          <w:szCs w:val="28"/>
          <w:lang w:eastAsia="ru-RU"/>
        </w:rPr>
        <w:lastRenderedPageBreak/>
        <w:t>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20.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Утевка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keepNext/>
        <w:keepLines/>
        <w:spacing w:after="0" w:line="240" w:lineRule="auto"/>
        <w:ind w:firstLine="708"/>
        <w:jc w:val="both"/>
        <w:outlineLvl w:val="0"/>
        <w:rPr>
          <w:rFonts w:ascii="Times New Roman" w:eastAsia="MS Gothic" w:hAnsi="Times New Roman" w:cs="Times New Roman"/>
          <w:b/>
          <w:bCs/>
          <w:sz w:val="28"/>
          <w:szCs w:val="28"/>
          <w:lang w:eastAsia="ru-RU"/>
        </w:rPr>
      </w:pPr>
      <w:r w:rsidRPr="00F10A2A">
        <w:rPr>
          <w:rFonts w:ascii="Times New Roman" w:eastAsia="MS Gothic" w:hAnsi="Times New Roman" w:cs="Times New Roman"/>
          <w:b/>
          <w:bCs/>
          <w:sz w:val="28"/>
          <w:szCs w:val="28"/>
          <w:lang w:eastAsia="ru-RU"/>
        </w:rPr>
        <w:t>Статья 19.1</w:t>
      </w:r>
      <w:r w:rsidRPr="00F10A2A">
        <w:rPr>
          <w:rFonts w:ascii="Times New Roman" w:eastAsia="MS Gothic" w:hAnsi="Times New Roman" w:cs="Times New Roman"/>
          <w:bCs/>
          <w:sz w:val="28"/>
          <w:szCs w:val="28"/>
          <w:lang w:eastAsia="ru-RU"/>
        </w:rPr>
        <w:t xml:space="preserve"> </w:t>
      </w:r>
      <w:r w:rsidRPr="00F10A2A">
        <w:rPr>
          <w:rFonts w:ascii="Times New Roman" w:eastAsia="MS Gothic" w:hAnsi="Times New Roman" w:cs="Times New Roman"/>
          <w:b/>
          <w:bCs/>
          <w:sz w:val="28"/>
          <w:szCs w:val="28"/>
          <w:lang w:eastAsia="ru-RU"/>
        </w:rPr>
        <w:t>Использование земельных участков или объектов капитального строительства с нарушением требований градостроительных регламентов (в ред. РСП от 16.08.2017г. №97)</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lastRenderedPageBreak/>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22D" w:rsidRDefault="00EC622D" w:rsidP="00EC622D">
      <w:pPr>
        <w:spacing w:after="0" w:line="240" w:lineRule="auto"/>
        <w:ind w:firstLine="720"/>
        <w:jc w:val="center"/>
        <w:outlineLvl w:val="2"/>
        <w:rPr>
          <w:rFonts w:ascii="Times New Roman" w:eastAsia="MS Mincho" w:hAnsi="Times New Roman" w:cs="Times New Roman"/>
          <w:b/>
          <w:sz w:val="28"/>
          <w:szCs w:val="28"/>
          <w:lang w:eastAsia="ru-RU"/>
        </w:rPr>
      </w:pPr>
    </w:p>
    <w:p w:rsidR="00F10A2A" w:rsidRPr="00F10A2A" w:rsidRDefault="00F10A2A" w:rsidP="00EC622D">
      <w:pPr>
        <w:spacing w:after="0" w:line="240" w:lineRule="auto"/>
        <w:ind w:firstLine="720"/>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19.2. Использование территорий общего пользования. Красные линии (в ред. РСП от 16.08.2017г. №97)</w:t>
      </w:r>
    </w:p>
    <w:p w:rsidR="00F10A2A" w:rsidRPr="00F10A2A" w:rsidRDefault="00F10A2A" w:rsidP="00F10A2A">
      <w:pPr>
        <w:spacing w:after="0" w:line="240" w:lineRule="auto"/>
        <w:ind w:firstLine="720"/>
        <w:jc w:val="both"/>
        <w:outlineLvl w:val="2"/>
        <w:rPr>
          <w:rFonts w:ascii="Times New Roman" w:eastAsia="MS Mincho" w:hAnsi="Times New Roman" w:cs="Times New Roman"/>
          <w:b/>
          <w:sz w:val="28"/>
          <w:szCs w:val="28"/>
          <w:lang w:eastAsia="ru-RU"/>
        </w:rPr>
      </w:pPr>
    </w:p>
    <w:p w:rsidR="00F972B9" w:rsidRPr="00EC622D" w:rsidRDefault="00F972B9" w:rsidP="00F972B9">
      <w:pPr>
        <w:numPr>
          <w:ilvl w:val="3"/>
          <w:numId w:val="30"/>
        </w:numPr>
        <w:spacing w:after="0" w:line="360" w:lineRule="auto"/>
        <w:ind w:left="0" w:firstLine="709"/>
        <w:contextualSpacing/>
        <w:jc w:val="both"/>
        <w:rPr>
          <w:rFonts w:ascii="Times New Roman" w:eastAsia="MS Mincho" w:hAnsi="Times New Roman" w:cs="Times New Roman"/>
          <w:sz w:val="28"/>
          <w:szCs w:val="28"/>
          <w:u w:color="FFFFFF"/>
          <w:lang w:eastAsia="ru-RU"/>
        </w:rPr>
      </w:pPr>
      <w:r w:rsidRPr="00EC622D">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ред. РСП от 29.11.2018г. №144).</w:t>
      </w:r>
    </w:p>
    <w:p w:rsidR="00F10A2A" w:rsidRPr="00F10A2A" w:rsidRDefault="00F10A2A" w:rsidP="00F10A2A">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2. Существующие, планируемые (изменяемые, вновь образуемые) границы территорий общего пользования поселения </w:t>
      </w:r>
      <w:r w:rsidRPr="00F10A2A">
        <w:rPr>
          <w:rFonts w:ascii="Times New Roman" w:eastAsia="Times New Roman" w:hAnsi="Times New Roman" w:cs="Times New Roman"/>
          <w:sz w:val="28"/>
          <w:szCs w:val="28"/>
          <w:lang w:eastAsia="ru-RU"/>
        </w:rPr>
        <w:t xml:space="preserve">и (или) границы территорий, занятых линейными объектами и (или) предназначенных для размещения линейных объектов </w:t>
      </w:r>
      <w:r w:rsidRPr="00F10A2A">
        <w:rPr>
          <w:rFonts w:ascii="Times New Roman" w:eastAsia="Times New Roman" w:hAnsi="Times New Roman" w:cs="Times New Roman"/>
          <w:sz w:val="28"/>
          <w:szCs w:val="28"/>
          <w:u w:color="FFFFFF"/>
          <w:lang w:eastAsia="ru-RU"/>
        </w:rPr>
        <w:t>обозначаются красными линиями.</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5. </w:t>
      </w:r>
      <w:r w:rsidR="00EC622D">
        <w:rPr>
          <w:rFonts w:ascii="Times New Roman" w:eastAsia="MS Mincho" w:hAnsi="Times New Roman" w:cs="Times New Roman"/>
          <w:sz w:val="28"/>
          <w:szCs w:val="28"/>
          <w:u w:color="FFFFFF"/>
          <w:lang w:eastAsia="ru-RU"/>
        </w:rPr>
        <w:t>У</w:t>
      </w:r>
      <w:r w:rsidR="00F972B9">
        <w:rPr>
          <w:rFonts w:ascii="Times New Roman" w:eastAsia="MS Mincho" w:hAnsi="Times New Roman" w:cs="Times New Roman"/>
          <w:sz w:val="28"/>
          <w:szCs w:val="28"/>
          <w:u w:color="FFFFFF"/>
          <w:lang w:eastAsia="ru-RU"/>
        </w:rPr>
        <w:t>тратил силу (в ред. РСП от 29.11.2018г. №144).</w:t>
      </w:r>
    </w:p>
    <w:p w:rsidR="00F10A2A" w:rsidRPr="00F10A2A" w:rsidRDefault="00F10A2A" w:rsidP="00F10A2A">
      <w:pPr>
        <w:spacing w:before="360" w:after="240" w:line="360" w:lineRule="auto"/>
        <w:jc w:val="both"/>
        <w:outlineLvl w:val="2"/>
        <w:rPr>
          <w:rFonts w:ascii="Times New Roman" w:eastAsia="MS Mincho" w:hAnsi="Times New Roman" w:cs="Times New Roman"/>
          <w:b/>
          <w:sz w:val="28"/>
          <w:szCs w:val="28"/>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560"/>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Карта градостроительного зонирования территории поселения</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96" w:name="_Карта_зон_действия"/>
      <w:bookmarkEnd w:id="96"/>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w:t>
      </w:r>
      <w:r w:rsidRPr="00F10A2A">
        <w:rPr>
          <w:rFonts w:ascii="Times New Roman" w:eastAsia="MS Mincho" w:hAnsi="Times New Roman" w:cs="Times New Roman"/>
          <w:sz w:val="28"/>
          <w:szCs w:val="28"/>
          <w:u w:color="FFFFFF"/>
          <w:lang w:eastAsia="ru-RU"/>
        </w:rPr>
        <w:t>включаются в Правила в соответствии с главой V Правил.</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Если иное не установлено на карте градостроительного зонирования сельского поселения Утевка,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озеленения (в ред. РСП от 16.08.2017г. №97).</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843"/>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Градостроительные регламенты</w:t>
      </w: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Виды разрешенного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территориальных зон и подзон</w:t>
      </w:r>
    </w:p>
    <w:p w:rsidR="00F10A2A" w:rsidRPr="00F10A2A" w:rsidRDefault="00F10A2A" w:rsidP="00F10A2A">
      <w:pPr>
        <w:tabs>
          <w:tab w:val="left" w:pos="0"/>
        </w:tabs>
        <w:spacing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На карте градостроительного зонирования поселения выделены следующие территориальные зоны и подзоны:</w:t>
      </w:r>
    </w:p>
    <w:tbl>
      <w:tblPr>
        <w:tblW w:w="0" w:type="auto"/>
        <w:tblLook w:val="04A0" w:firstRow="1" w:lastRow="0" w:firstColumn="1" w:lastColumn="0" w:noHBand="0" w:noVBand="1"/>
      </w:tblPr>
      <w:tblGrid>
        <w:gridCol w:w="828"/>
        <w:gridCol w:w="8181"/>
      </w:tblGrid>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1) Жилые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Зона застройки индивидуальными жилыми домами;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застройки индивидуальными жилыми домами;</w:t>
            </w:r>
          </w:p>
        </w:tc>
      </w:tr>
      <w:tr w:rsidR="00F10A2A" w:rsidRPr="00F10A2A" w:rsidTr="00F10A2A">
        <w:tc>
          <w:tcPr>
            <w:tcW w:w="828" w:type="dxa"/>
            <w:shd w:val="clear" w:color="auto" w:fill="auto"/>
          </w:tcPr>
          <w:p w:rsidR="00F10A2A" w:rsidRPr="00EC622D" w:rsidRDefault="00F10A2A" w:rsidP="00F10A2A">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MS Mincho" w:hAnsi="Times New Roman" w:cs="Times New Roman"/>
                <w:sz w:val="28"/>
                <w:szCs w:val="28"/>
                <w:lang w:eastAsia="ru-RU"/>
              </w:rPr>
              <w:t>Ж2</w:t>
            </w:r>
          </w:p>
        </w:tc>
        <w:tc>
          <w:tcPr>
            <w:tcW w:w="8181" w:type="dxa"/>
            <w:shd w:val="clear" w:color="auto" w:fill="auto"/>
          </w:tcPr>
          <w:p w:rsidR="00F10A2A" w:rsidRPr="00EC622D" w:rsidRDefault="004706AB" w:rsidP="004706AB">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Times New Roman" w:hAnsi="Times New Roman" w:cs="Times New Roman"/>
                <w:sz w:val="28"/>
                <w:szCs w:val="28"/>
                <w:u w:color="FFFFFF"/>
                <w:lang w:eastAsia="ru-RU"/>
              </w:rPr>
              <w:t>З</w:t>
            </w:r>
            <w:r w:rsidRPr="00EC622D">
              <w:rPr>
                <w:rFonts w:ascii="Times New Roman" w:eastAsia="Times New Roman" w:hAnsi="Times New Roman" w:cs="Times New Roman"/>
                <w:sz w:val="28"/>
                <w:szCs w:val="28"/>
                <w:lang w:eastAsia="ru-RU"/>
              </w:rPr>
              <w:t>она застройки индивидуальными жилыми домами и малоэтажными жилыми домами блокированной застройки (в ред. РСП от 29.11.2018г. №144)</w:t>
            </w:r>
            <w:r w:rsidR="00F10A2A" w:rsidRPr="00EC622D">
              <w:rPr>
                <w:rFonts w:ascii="Times New Roman" w:eastAsia="MS Mincho" w:hAnsi="Times New Roman" w:cs="Times New Roman"/>
                <w:sz w:val="28"/>
                <w:szCs w:val="28"/>
                <w:lang w:eastAsia="ru-RU"/>
              </w:rPr>
              <w:t>;</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дошкольного и общего образования;</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2) Общественно-деловая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делового, общественного,  коммерческого,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культовых объектов</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3) Производственные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w:t>
            </w:r>
          </w:p>
          <w:p w:rsidR="00F10A2A" w:rsidRPr="00F10A2A" w:rsidRDefault="00F10A2A" w:rsidP="00F10A2A">
            <w:pPr>
              <w:spacing w:after="0"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П1-3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Производственная зона;</w:t>
            </w:r>
          </w:p>
          <w:p w:rsidR="00F10A2A" w:rsidRPr="00F10A2A" w:rsidRDefault="00F10A2A" w:rsidP="00F10A2A">
            <w:pPr>
              <w:tabs>
                <w:tab w:val="left" w:pos="-828"/>
              </w:tabs>
              <w:spacing w:line="240" w:lineRule="auto"/>
              <w:ind w:hanging="108"/>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Подзона производственных и коммунально – складских объектов </w:t>
            </w:r>
            <w:r w:rsidRPr="00F10A2A">
              <w:rPr>
                <w:rFonts w:ascii="Times New Roman" w:eastAsia="MS Mincho" w:hAnsi="Times New Roman" w:cs="Times New Roman"/>
                <w:sz w:val="28"/>
                <w:szCs w:val="28"/>
                <w:lang w:val="en-US" w:eastAsia="ru-RU"/>
              </w:rPr>
              <w:t>III</w:t>
            </w:r>
            <w:r w:rsidRPr="00F10A2A">
              <w:rPr>
                <w:rFonts w:ascii="Times New Roman" w:eastAsia="MS Mincho" w:hAnsi="Times New Roman" w:cs="Times New Roman"/>
                <w:sz w:val="28"/>
                <w:szCs w:val="28"/>
                <w:lang w:eastAsia="ru-RU"/>
              </w:rPr>
              <w:t xml:space="preserve"> –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 ( в редакции РСП от 06.11.2015г. №9);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Подзона производственных и коммунально-складских объектов </w:t>
            </w:r>
            <w:r w:rsidRPr="00F10A2A">
              <w:rPr>
                <w:rFonts w:ascii="Times New Roman" w:eastAsia="MS Mincho" w:hAnsi="Times New Roman" w:cs="Times New Roman"/>
                <w:sz w:val="28"/>
                <w:szCs w:val="28"/>
                <w:lang w:val="en-US" w:eastAsia="ru-RU"/>
              </w:rPr>
              <w:t>IV</w:t>
            </w:r>
            <w:r w:rsidRPr="00F10A2A">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Подзона производственных и коммунально-складских объектов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Коммунально-складская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lastRenderedPageBreak/>
              <w:t>СЗ</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санитарно-защитного озеленения;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4) Зоны инженерной и транспортной инфраструктур:</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И</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инженерной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Т</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Cambria" w:eastAsia="MS Mincho" w:hAnsi="Cambria" w:cs="Times New Roman"/>
                <w:sz w:val="28"/>
                <w:szCs w:val="28"/>
                <w:lang w:eastAsia="ru-RU"/>
              </w:rPr>
              <w:t>Зона транспортной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5) Зоны рекреационного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скверов, парков, бульваров;</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природного ландшафта;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занятий физической культурой и спортом;</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и туризма;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6) Зоны сельскохозяйственного использования: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сельскохозяйственных угодий;</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занятая объектами сельскохозяйственного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2;</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3;</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4;</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Подзона, занятая объектами сельскохозяйственного назначения № 5;</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огородничества;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7) Зоны специального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Сп1</w:t>
            </w:r>
          </w:p>
        </w:tc>
        <w:tc>
          <w:tcPr>
            <w:tcW w:w="8181" w:type="dxa"/>
            <w:shd w:val="clear" w:color="auto" w:fill="auto"/>
          </w:tcPr>
          <w:p w:rsid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специального назначения, связанная с захоронениями;</w:t>
            </w:r>
          </w:p>
          <w:p w:rsidR="00F972B9" w:rsidRPr="00F10A2A" w:rsidRDefault="00F972B9" w:rsidP="00F10A2A">
            <w:pPr>
              <w:tabs>
                <w:tab w:val="left" w:pos="0"/>
              </w:tabs>
              <w:spacing w:line="240" w:lineRule="auto"/>
              <w:rPr>
                <w:rFonts w:ascii="Times New Roman" w:eastAsia="MS Mincho" w:hAnsi="Times New Roman" w:cs="Times New Roman"/>
                <w:sz w:val="28"/>
                <w:szCs w:val="28"/>
                <w:lang w:eastAsia="ru-RU"/>
              </w:rPr>
            </w:pPr>
          </w:p>
        </w:tc>
      </w:tr>
    </w:tbl>
    <w:p w:rsidR="00F972B9" w:rsidRPr="00EC622D" w:rsidRDefault="00F972B9" w:rsidP="00F972B9">
      <w:pPr>
        <w:spacing w:after="0"/>
        <w:ind w:firstLine="700"/>
        <w:jc w:val="center"/>
        <w:rPr>
          <w:rFonts w:ascii="Times New Roman" w:eastAsia="Times New Roman" w:hAnsi="Times New Roman" w:cs="Times New Roman"/>
          <w:b/>
          <w:sz w:val="28"/>
          <w:szCs w:val="28"/>
          <w:u w:color="FFFFFF"/>
          <w:lang w:eastAsia="ru-RU"/>
        </w:rPr>
      </w:pPr>
      <w:bookmarkStart w:id="97" w:name="_Hlk522290020"/>
      <w:r w:rsidRPr="00EC622D">
        <w:rPr>
          <w:rFonts w:ascii="Times New Roman" w:eastAsia="Times New Roman" w:hAnsi="Times New Roman" w:cs="Times New Roman"/>
          <w:b/>
          <w:sz w:val="28"/>
          <w:szCs w:val="28"/>
          <w:u w:color="FFFFFF"/>
          <w:lang w:eastAsia="ru-RU"/>
        </w:rPr>
        <w:t>Статья 21.1. Определение видов разрешенного использования земельных участков и объектов капитального строительства в градостроительных регламентах (в ред. РСП от 29.11.2018г. №144)</w:t>
      </w:r>
    </w:p>
    <w:p w:rsidR="00F972B9" w:rsidRPr="00EC622D" w:rsidRDefault="00F972B9" w:rsidP="00F972B9">
      <w:pPr>
        <w:spacing w:after="0"/>
        <w:ind w:firstLine="700"/>
        <w:jc w:val="center"/>
        <w:rPr>
          <w:rFonts w:ascii="Times New Roman" w:eastAsia="Times New Roman" w:hAnsi="Times New Roman" w:cs="Times New Roman"/>
          <w:sz w:val="28"/>
          <w:szCs w:val="28"/>
          <w:u w:color="FFFFFF"/>
          <w:lang w:eastAsia="ru-RU"/>
        </w:rPr>
      </w:pP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 xml:space="preserve">1. Виды разрешенного использования земельных участков и объектов капитального строительства определены Правилами в соответствии с </w:t>
      </w:r>
      <w:r w:rsidRPr="00EC622D">
        <w:rPr>
          <w:rFonts w:ascii="Times New Roman" w:eastAsia="Times New Roman" w:hAnsi="Times New Roman" w:cs="Times New Roman"/>
          <w:sz w:val="28"/>
          <w:szCs w:val="28"/>
          <w:u w:color="FFFFFF"/>
          <w:lang w:eastAsia="ru-RU"/>
        </w:rPr>
        <w:lastRenderedPageBreak/>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2. </w:t>
      </w:r>
      <w:bookmarkEnd w:id="97"/>
      <w:r w:rsidRPr="00EC622D">
        <w:rPr>
          <w:rFonts w:ascii="Times New Roman" w:eastAsia="Times New Roman" w:hAnsi="Times New Roman" w:cs="Times New Roman"/>
          <w:sz w:val="28"/>
          <w:szCs w:val="28"/>
          <w:u w:color="FFFFFF"/>
          <w:lang w:eastAsia="ru-RU"/>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жилых зонах</w:t>
      </w:r>
      <w:r w:rsidR="004706AB">
        <w:rPr>
          <w:rFonts w:ascii="Times New Roman" w:eastAsia="MS Mincho" w:hAnsi="Times New Roman" w:cs="Times New Roman"/>
          <w:b/>
          <w:sz w:val="28"/>
          <w:szCs w:val="28"/>
          <w:lang w:eastAsia="ru-RU"/>
        </w:rPr>
        <w:t xml:space="preserve"> ( в ред.</w:t>
      </w:r>
      <w:r w:rsidR="00EC622D">
        <w:rPr>
          <w:rFonts w:ascii="Times New Roman" w:eastAsia="MS Mincho" w:hAnsi="Times New Roman" w:cs="Times New Roman"/>
          <w:b/>
          <w:sz w:val="28"/>
          <w:szCs w:val="28"/>
          <w:lang w:eastAsia="ru-RU"/>
        </w:rPr>
        <w:t xml:space="preserve"> </w:t>
      </w:r>
      <w:r w:rsidR="004706AB">
        <w:rPr>
          <w:rFonts w:ascii="Times New Roman" w:eastAsia="MS Mincho" w:hAnsi="Times New Roman" w:cs="Times New Roman"/>
          <w:b/>
          <w:sz w:val="28"/>
          <w:szCs w:val="28"/>
          <w:lang w:eastAsia="ru-RU"/>
        </w:rPr>
        <w:t>РСП от 29.11.2018г. №144)</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Ж1 Зона застройки индивидуальными жилыми домами</w:t>
      </w:r>
    </w:p>
    <w:p w:rsidR="004706AB" w:rsidRPr="004706AB" w:rsidRDefault="004706AB" w:rsidP="004706AB">
      <w:pPr>
        <w:tabs>
          <w:tab w:val="left" w:pos="0"/>
        </w:tabs>
        <w:spacing w:after="0"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Ж1 устанавливается подзона Ж1-1 с параметром «Максимальная высота зданий строений сооружений – 0 м»</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Для индивидуального жилищного строительства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Блокированная жилая застройка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2.3</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Коммунальное обслуживание</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4706AB">
              <w:rPr>
                <w:rFonts w:ascii="Times New Roman" w:eastAsia="Times New Roman" w:hAnsi="Times New Roman" w:cs="Times New Roman"/>
                <w:bCs/>
                <w:sz w:val="28"/>
                <w:szCs w:val="28"/>
                <w:lang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станций скорой помощи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устройства мест общественного питания (рестораны, кафе, </w:t>
            </w:r>
            <w:r w:rsidRPr="004706AB">
              <w:rPr>
                <w:rFonts w:ascii="Times New Roman" w:eastAsia="Times New Roman" w:hAnsi="Times New Roman" w:cs="Times New Roman"/>
                <w:sz w:val="28"/>
                <w:szCs w:val="28"/>
                <w:lang w:eastAsia="ru-RU"/>
              </w:rPr>
              <w:lastRenderedPageBreak/>
              <w:t>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547"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гаражного назначения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w:t>
            </w:r>
            <w:r w:rsidRPr="004706AB">
              <w:rPr>
                <w:rFonts w:ascii="Times New Roman" w:eastAsia="Times New Roman" w:hAnsi="Times New Roman" w:cs="Times New Roman"/>
                <w:sz w:val="28"/>
                <w:szCs w:val="28"/>
                <w:lang w:eastAsia="ru-RU"/>
              </w:rPr>
              <w:lastRenderedPageBreak/>
              <w:t>моек</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2.7.1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5.1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rsidRPr="004706AB">
              <w:rPr>
                <w:rFonts w:ascii="Times New Roman" w:eastAsia="Times New Roman" w:hAnsi="Times New Roman" w:cs="Times New Roman"/>
                <w:sz w:val="28"/>
                <w:szCs w:val="28"/>
                <w:lang w:eastAsia="ru-RU"/>
              </w:rPr>
              <w:lastRenderedPageBreak/>
              <w:t>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8.3</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Для ведения личного подсобного хозяйства</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2.2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гаражного назначения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для размещения общественных некоммерческих организаций: благотворительных организаций, клубов по интересам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Бытовое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устройство площадок для празднеств и гуляний;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Общественное управление</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w:t>
            </w:r>
            <w:r w:rsidRPr="004706AB">
              <w:rPr>
                <w:rFonts w:ascii="Times New Roman" w:eastAsia="Times New Roman" w:hAnsi="Times New Roman" w:cs="Times New Roman"/>
                <w:bCs/>
                <w:sz w:val="28"/>
                <w:szCs w:val="28"/>
                <w:lang w:eastAsia="ru-RU"/>
              </w:rPr>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6" w:type="dxa"/>
          </w:tcPr>
          <w:p w:rsidR="004706AB" w:rsidRPr="004706AB" w:rsidRDefault="004706AB" w:rsidP="004706AB">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3.8</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5.1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Ж2 Зона застройки индивидуальными жилыми домами и малоэтажными жилыми домами блокированной застройки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Для индивидуального жилищного строительства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Блокированная жилая застройка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2.3</w:t>
            </w:r>
          </w:p>
        </w:tc>
      </w:tr>
      <w:tr w:rsidR="004706AB" w:rsidRPr="004706AB" w:rsidTr="004706AB">
        <w:tc>
          <w:tcPr>
            <w:tcW w:w="2547" w:type="dxa"/>
            <w:vAlign w:val="center"/>
          </w:tcPr>
          <w:p w:rsidR="004706AB" w:rsidRPr="004706AB" w:rsidRDefault="004706AB" w:rsidP="004706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lastRenderedPageBreak/>
              <w:t>Малоэтажная многоквартирная жилая застройка</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vAlign w:val="center"/>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2.1.1.</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Коммунальное обслуживание</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4706AB">
              <w:rPr>
                <w:rFonts w:ascii="Times New Roman" w:eastAsia="Times New Roman" w:hAnsi="Times New Roman" w:cs="Times New Roman"/>
                <w:sz w:val="28"/>
                <w:szCs w:val="28"/>
                <w:lang w:eastAsia="ru-RU"/>
              </w:rPr>
              <w:lastRenderedPageBreak/>
              <w:t>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Стационарное медицинское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станций скорой помощи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3.5.1</w:t>
            </w:r>
          </w:p>
        </w:tc>
      </w:tr>
      <w:tr w:rsidR="004706AB" w:rsidRPr="004706AB" w:rsidTr="004706AB">
        <w:tc>
          <w:tcPr>
            <w:tcW w:w="2547" w:type="dxa"/>
            <w:vAlign w:val="center"/>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Общественное управление</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c>
        <w:tc>
          <w:tcPr>
            <w:tcW w:w="5783" w:type="dxa"/>
            <w:vAlign w:val="center"/>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3.8</w:t>
            </w:r>
          </w:p>
        </w:tc>
      </w:tr>
      <w:tr w:rsidR="004706AB" w:rsidRPr="004706AB" w:rsidTr="004706AB">
        <w:tc>
          <w:tcPr>
            <w:tcW w:w="2547" w:type="dxa"/>
            <w:vAlign w:val="center"/>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p>
        </w:tc>
        <w:tc>
          <w:tcPr>
            <w:tcW w:w="5783" w:type="dxa"/>
            <w:vAlign w:val="center"/>
          </w:tcPr>
          <w:p w:rsidR="004706AB" w:rsidRPr="004706AB" w:rsidRDefault="004706AB" w:rsidP="004706AB">
            <w:pPr>
              <w:spacing w:after="0" w:line="240" w:lineRule="auto"/>
              <w:jc w:val="both"/>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4706AB">
              <w:rPr>
                <w:rFonts w:ascii="Times New Roman" w:eastAsia="Times New Roman" w:hAnsi="Times New Roman" w:cs="Times New Roman"/>
                <w:sz w:val="28"/>
                <w:szCs w:val="28"/>
                <w:lang w:eastAsia="ru-RU"/>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4706AB">
        <w:tc>
          <w:tcPr>
            <w:tcW w:w="2547" w:type="dxa"/>
            <w:vAlign w:val="center"/>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Банковская и страховая деятельность</w:t>
            </w:r>
          </w:p>
        </w:tc>
        <w:tc>
          <w:tcPr>
            <w:tcW w:w="5783" w:type="dxa"/>
            <w:vAlign w:val="center"/>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4.5</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547"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Земельные участки (территории) общего </w:t>
            </w:r>
            <w:r w:rsidRPr="004706AB">
              <w:rPr>
                <w:rFonts w:ascii="Times New Roman" w:eastAsia="Times New Roman" w:hAnsi="Times New Roman" w:cs="Times New Roman"/>
                <w:sz w:val="28"/>
                <w:szCs w:val="28"/>
                <w:lang w:eastAsia="ru-RU"/>
              </w:rPr>
              <w:lastRenderedPageBreak/>
              <w:t>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Размещение объектов улично-дорожной сети, автомобильных дорог и пешеходных тротуаров в границах населенных пунктов, </w:t>
            </w:r>
            <w:r w:rsidRPr="004706AB">
              <w:rPr>
                <w:rFonts w:ascii="Times New Roman" w:eastAsia="Times New Roman" w:hAnsi="Times New Roman" w:cs="Times New Roman"/>
                <w:sz w:val="28"/>
                <w:szCs w:val="28"/>
                <w:lang w:eastAsia="ru-RU"/>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гаражного назначения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качестве спортивных клубов, </w:t>
            </w:r>
            <w:r w:rsidRPr="004706AB">
              <w:rPr>
                <w:rFonts w:ascii="Times New Roman" w:eastAsia="Times New Roman" w:hAnsi="Times New Roman" w:cs="Times New Roman"/>
                <w:sz w:val="28"/>
                <w:szCs w:val="28"/>
                <w:lang w:eastAsia="ru-RU"/>
              </w:rP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5.1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гаражного назначения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w:t>
            </w:r>
            <w:r w:rsidRPr="004706AB">
              <w:rPr>
                <w:rFonts w:ascii="Times New Roman" w:eastAsia="Times New Roman" w:hAnsi="Times New Roman" w:cs="Times New Roman"/>
                <w:sz w:val="28"/>
                <w:szCs w:val="28"/>
                <w:lang w:eastAsia="ru-RU"/>
              </w:rPr>
              <w:lastRenderedPageBreak/>
              <w:t>граждан по вопросам оказания социальной помощи и назначения социальных или пенсионных выплат);</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Культурное развитие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устройство площадок для празднеств и гуляний;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Объекты придорожного </w:t>
            </w:r>
            <w:r w:rsidRPr="004706AB">
              <w:rPr>
                <w:rFonts w:ascii="Times New Roman" w:eastAsia="Times New Roman" w:hAnsi="Times New Roman" w:cs="Times New Roman"/>
                <w:sz w:val="28"/>
                <w:szCs w:val="28"/>
                <w:lang w:eastAsia="ru-RU"/>
              </w:rPr>
              <w:lastRenderedPageBreak/>
              <w:t>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Размещение автозаправочных станций (бензиновых, газовых);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Ж5 Зона размещения объектов дошкольного и общего образования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Коммунальное обслуживание</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4706AB">
              <w:rPr>
                <w:rFonts w:ascii="Times New Roman" w:eastAsia="Times New Roman" w:hAnsi="Times New Roman" w:cs="Times New Roman"/>
                <w:bCs/>
                <w:sz w:val="28"/>
                <w:szCs w:val="28"/>
                <w:lang w:eastAsia="ru-RU"/>
              </w:rPr>
              <w:lastRenderedPageBreak/>
              <w:t>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Дошкольное, начальное и среднее общее образование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3.5.1</w:t>
            </w:r>
          </w:p>
        </w:tc>
      </w:tr>
      <w:tr w:rsidR="004706AB" w:rsidRPr="004706AB" w:rsidTr="004706AB">
        <w:tc>
          <w:tcPr>
            <w:tcW w:w="2547"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Обеспечение внутреннего правопорядка</w:t>
            </w:r>
          </w:p>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8.3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Вспомогательные виды разрешенного использования земельных участков и </w:t>
            </w:r>
            <w:r w:rsidRPr="004706AB">
              <w:rPr>
                <w:rFonts w:ascii="Times New Roman" w:eastAsia="Times New Roman" w:hAnsi="Times New Roman" w:cs="Times New Roman"/>
                <w:b/>
                <w:sz w:val="28"/>
                <w:szCs w:val="28"/>
                <w:lang w:eastAsia="ru-RU"/>
              </w:rPr>
              <w:lastRenderedPageBreak/>
              <w:t>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гаражного назначения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5.1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387"/>
        <w:gridCol w:w="1843"/>
      </w:tblGrid>
      <w:tr w:rsidR="004706AB" w:rsidRPr="004706AB" w:rsidTr="004706AB">
        <w:tc>
          <w:tcPr>
            <w:tcW w:w="10173"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Условно разрешенные виды использования земельных участков и объектов капитального строительства</w:t>
            </w:r>
          </w:p>
        </w:tc>
      </w:tr>
      <w:tr w:rsidR="004706AB" w:rsidRPr="004706AB" w:rsidTr="004706AB">
        <w:tc>
          <w:tcPr>
            <w:tcW w:w="29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38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9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53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8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bl>
    <w:p w:rsidR="004706AB" w:rsidRPr="004706AB" w:rsidRDefault="004706AB" w:rsidP="004706AB">
      <w:pPr>
        <w:spacing w:after="0" w:line="240" w:lineRule="auto"/>
        <w:jc w:val="center"/>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общественно-деловой зоне</w:t>
      </w:r>
      <w:r w:rsidR="004706AB">
        <w:rPr>
          <w:rFonts w:ascii="Times New Roman" w:eastAsia="MS Mincho" w:hAnsi="Times New Roman" w:cs="Times New Roman"/>
          <w:b/>
          <w:sz w:val="28"/>
          <w:szCs w:val="28"/>
          <w:lang w:eastAsia="ru-RU"/>
        </w:rPr>
        <w:t xml:space="preserve"> (в ред. РСП от 29.11.2018г. №144)</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О1 Зона размещения объектов делового, общественного, </w:t>
      </w:r>
      <w:r w:rsidRPr="004706AB">
        <w:rPr>
          <w:rFonts w:ascii="Times New Roman" w:eastAsia="Times New Roman" w:hAnsi="Times New Roman" w:cs="Times New Roman"/>
          <w:b/>
          <w:sz w:val="28"/>
          <w:szCs w:val="28"/>
          <w:lang w:eastAsia="ru-RU"/>
        </w:rPr>
        <w:br/>
        <w:t>коммерческого,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4706AB">
              <w:rPr>
                <w:rFonts w:ascii="Times New Roman" w:eastAsia="Times New Roman" w:hAnsi="Times New Roman" w:cs="Times New Roman"/>
                <w:sz w:val="28"/>
                <w:szCs w:val="28"/>
                <w:lang w:eastAsia="ru-RU"/>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Социальное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Среднее и высшее профессиональное образование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w:t>
            </w:r>
            <w:r w:rsidRPr="004706AB">
              <w:rPr>
                <w:rFonts w:ascii="Times New Roman" w:eastAsia="Times New Roman" w:hAnsi="Times New Roman" w:cs="Times New Roman"/>
                <w:sz w:val="28"/>
                <w:szCs w:val="28"/>
                <w:lang w:eastAsia="ru-RU"/>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Общественное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4706AB" w:rsidRPr="004706AB" w:rsidTr="004706AB">
        <w:tc>
          <w:tcPr>
            <w:tcW w:w="254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Деловое </w:t>
            </w:r>
            <w:r w:rsidRPr="004706AB">
              <w:rPr>
                <w:rFonts w:ascii="Times New Roman" w:eastAsia="Times New Roman" w:hAnsi="Times New Roman" w:cs="Times New Roman"/>
                <w:sz w:val="28"/>
                <w:szCs w:val="28"/>
                <w:lang w:eastAsia="ru-RU"/>
              </w:rPr>
              <w:lastRenderedPageBreak/>
              <w:t>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Объекты торговли (торговые центры, торгово-развлекательные центры (комплексы)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гостиниц, а также иных зданий, используемых с целью извлечения </w:t>
            </w:r>
            <w:r w:rsidRPr="004706AB">
              <w:rPr>
                <w:rFonts w:ascii="Times New Roman" w:eastAsia="Times New Roman" w:hAnsi="Times New Roman" w:cs="Times New Roman"/>
                <w:sz w:val="28"/>
                <w:szCs w:val="28"/>
                <w:lang w:eastAsia="ru-RU"/>
              </w:rPr>
              <w:lastRenderedPageBreak/>
              <w:t>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Развлечения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4.8</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4.10</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w:t>
            </w:r>
            <w:r w:rsidRPr="004706AB">
              <w:rPr>
                <w:rFonts w:ascii="Times New Roman" w:eastAsia="Times New Roman" w:hAnsi="Times New Roman" w:cs="Times New Roman"/>
                <w:sz w:val="28"/>
                <w:szCs w:val="28"/>
                <w:lang w:eastAsia="ru-RU"/>
              </w:rPr>
              <w:lastRenderedPageBreak/>
              <w:t>инвентаря);</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5.1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4706AB">
              <w:rPr>
                <w:rFonts w:ascii="Times New Roman" w:eastAsia="Times New Roman" w:hAnsi="Times New Roman" w:cs="Times New Roman"/>
                <w:sz w:val="28"/>
                <w:szCs w:val="28"/>
                <w:lang w:eastAsia="ru-RU"/>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4.9.1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w:t>
            </w:r>
            <w:r w:rsidRPr="004706AB">
              <w:rPr>
                <w:rFonts w:ascii="Times New Roman" w:eastAsia="Times New Roman" w:hAnsi="Times New Roman" w:cs="Times New Roman"/>
                <w:sz w:val="28"/>
                <w:szCs w:val="28"/>
                <w:lang w:eastAsia="ru-RU"/>
              </w:rPr>
              <w:lastRenderedPageBreak/>
              <w:t>инвентаря); 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5.1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Амбулаторное 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Приюты для 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автомобильных моек и </w:t>
            </w:r>
            <w:r w:rsidRPr="004706AB">
              <w:rPr>
                <w:rFonts w:ascii="Times New Roman" w:eastAsia="Times New Roman" w:hAnsi="Times New Roman" w:cs="Times New Roman"/>
                <w:sz w:val="28"/>
                <w:szCs w:val="28"/>
                <w:lang w:eastAsia="ru-RU"/>
              </w:rPr>
              <w:lastRenderedPageBreak/>
              <w:t>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О2 Зона размещения объектов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w:t>
            </w:r>
            <w:r w:rsidRPr="004706AB">
              <w:rPr>
                <w:rFonts w:ascii="Times New Roman" w:eastAsia="Times New Roman" w:hAnsi="Times New Roman" w:cs="Times New Roman"/>
                <w:sz w:val="28"/>
                <w:szCs w:val="28"/>
                <w:lang w:eastAsia="ru-RU"/>
              </w:rPr>
              <w:lastRenderedPageBreak/>
              <w:t>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Бытовое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w:t>
            </w:r>
            <w:r w:rsidRPr="004706AB">
              <w:rPr>
                <w:rFonts w:ascii="Times New Roman" w:eastAsia="Times New Roman" w:hAnsi="Times New Roman" w:cs="Times New Roman"/>
                <w:sz w:val="28"/>
                <w:szCs w:val="28"/>
                <w:lang w:eastAsia="ru-RU"/>
              </w:rPr>
              <w:lastRenderedPageBreak/>
              <w:t>лечению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станций скорой помощи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Среднее и высшее профессиональное образование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Культурное развитие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устройство площадок для празднеств и гуляний;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4706AB" w:rsidRPr="004706AB" w:rsidTr="004706AB">
        <w:tc>
          <w:tcPr>
            <w:tcW w:w="254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w:t>
            </w:r>
            <w:r w:rsidRPr="004706AB">
              <w:rPr>
                <w:rFonts w:ascii="Times New Roman" w:eastAsia="Times New Roman" w:hAnsi="Times New Roman" w:cs="Times New Roman"/>
                <w:sz w:val="28"/>
                <w:szCs w:val="28"/>
                <w:lang w:eastAsia="ru-RU"/>
              </w:rPr>
              <w:lastRenderedPageBreak/>
              <w:t>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Амбулаторное 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торгового центра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Развлечения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4.8</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4.10</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4706AB">
              <w:rPr>
                <w:rFonts w:ascii="Times New Roman" w:eastAsia="Times New Roman" w:hAnsi="Times New Roman" w:cs="Times New Roman"/>
                <w:sz w:val="28"/>
                <w:szCs w:val="28"/>
                <w:lang w:eastAsia="ru-RU"/>
              </w:rPr>
              <w:lastRenderedPageBreak/>
              <w:t>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5.1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Код </w:t>
            </w:r>
            <w:r w:rsidRPr="004706AB">
              <w:rPr>
                <w:rFonts w:ascii="Times New Roman" w:eastAsia="Times New Roman" w:hAnsi="Times New Roman" w:cs="Times New Roman"/>
                <w:sz w:val="28"/>
                <w:szCs w:val="28"/>
                <w:lang w:eastAsia="ru-RU"/>
              </w:rPr>
              <w:lastRenderedPageBreak/>
              <w:t>(числовое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4.9.1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4706AB">
              <w:rPr>
                <w:rFonts w:ascii="Times New Roman" w:eastAsia="Times New Roman" w:hAnsi="Times New Roman" w:cs="Times New Roman"/>
                <w:sz w:val="28"/>
                <w:szCs w:val="28"/>
                <w:lang w:eastAsia="ru-RU"/>
              </w:rPr>
              <w:lastRenderedPageBreak/>
              <w:t>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5.1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Приюты для 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3.10.2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О5 Зона размещения культовых объектов</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w:t>
            </w:r>
            <w:r w:rsidRPr="004706AB">
              <w:rPr>
                <w:rFonts w:ascii="Times New Roman" w:eastAsia="Times New Roman" w:hAnsi="Times New Roman" w:cs="Times New Roman"/>
                <w:sz w:val="28"/>
                <w:szCs w:val="28"/>
                <w:lang w:eastAsia="ru-RU"/>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Религиозное использование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Историко-культурная </w:t>
            </w:r>
            <w:r w:rsidRPr="004706AB">
              <w:rPr>
                <w:rFonts w:ascii="Times New Roman" w:eastAsia="Times New Roman" w:hAnsi="Times New Roman" w:cs="Times New Roman"/>
                <w:sz w:val="28"/>
                <w:szCs w:val="28"/>
                <w:lang w:eastAsia="ru-RU"/>
              </w:rPr>
              <w:lastRenderedPageBreak/>
              <w:t>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Сохранение и изучение объектов культурного наследия народов Российской Федерации </w:t>
            </w:r>
            <w:r w:rsidRPr="004706AB">
              <w:rPr>
                <w:rFonts w:ascii="Times New Roman" w:eastAsia="Times New Roman" w:hAnsi="Times New Roman" w:cs="Times New Roman"/>
                <w:sz w:val="28"/>
                <w:szCs w:val="28"/>
                <w:lang w:eastAsia="ru-RU"/>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9.3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Pr="004706AB">
              <w:rPr>
                <w:rFonts w:ascii="Times New Roman" w:eastAsia="Times New Roman" w:hAnsi="Times New Roman" w:cs="Times New Roman"/>
                <w:sz w:val="28"/>
                <w:szCs w:val="28"/>
                <w:lang w:eastAsia="ru-RU"/>
              </w:rPr>
              <w:lastRenderedPageBreak/>
              <w:t>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5.1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5.1</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производственных зонах</w:t>
      </w:r>
      <w:r w:rsidR="004706AB">
        <w:rPr>
          <w:rFonts w:ascii="Times New Roman" w:eastAsia="MS Mincho" w:hAnsi="Times New Roman" w:cs="Times New Roman"/>
          <w:b/>
          <w:sz w:val="28"/>
          <w:szCs w:val="28"/>
          <w:lang w:eastAsia="ru-RU"/>
        </w:rPr>
        <w:t xml:space="preserve"> (в ред. РСП от 29.11.2018г. №144)</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П1 Производственная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3"/>
        <w:gridCol w:w="5487"/>
        <w:gridCol w:w="1701"/>
      </w:tblGrid>
      <w:tr w:rsidR="004706AB" w:rsidRPr="004706AB" w:rsidTr="004706AB">
        <w:tc>
          <w:tcPr>
            <w:tcW w:w="10031"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8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8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w:t>
            </w:r>
            <w:r w:rsidRPr="004706AB">
              <w:rPr>
                <w:rFonts w:ascii="Times New Roman" w:eastAsia="Times New Roman" w:hAnsi="Times New Roman" w:cs="Times New Roman"/>
                <w:sz w:val="28"/>
                <w:szCs w:val="28"/>
                <w:lang w:eastAsia="ru-RU"/>
              </w:rPr>
              <w:lastRenderedPageBreak/>
              <w:t>бытовых услуг (мастерские мелкого ремонта, ателье, бани, парикмахерские, прачечные, химчистки, похоронные бюро)</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4706AB">
              <w:rPr>
                <w:rFonts w:ascii="Times New Roman" w:eastAsia="Times New Roman" w:hAnsi="Times New Roman" w:cs="Times New Roman"/>
                <w:sz w:val="28"/>
                <w:szCs w:val="28"/>
                <w:lang w:eastAsia="ru-RU"/>
              </w:rPr>
              <w:lastRenderedPageBreak/>
              <w:t>гидрологические посты и другие)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3.9.1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w:t>
            </w:r>
            <w:r w:rsidRPr="004706AB">
              <w:rPr>
                <w:rFonts w:ascii="Times New Roman" w:eastAsia="Times New Roman" w:hAnsi="Times New Roman" w:cs="Times New Roman"/>
                <w:sz w:val="28"/>
                <w:szCs w:val="28"/>
                <w:lang w:eastAsia="ru-RU"/>
              </w:rPr>
              <w:lastRenderedPageBreak/>
              <w:t>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3.9.1</w:t>
            </w:r>
          </w:p>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Банковская и страховая деятельность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history="1">
              <w:r w:rsidRPr="004706AB">
                <w:rPr>
                  <w:rFonts w:ascii="Times New Roman" w:eastAsia="Times New Roman" w:hAnsi="Times New Roman" w:cs="Times New Roman"/>
                  <w:sz w:val="28"/>
                  <w:szCs w:val="28"/>
                  <w:lang w:eastAsia="ru-RU"/>
                </w:rPr>
                <w:t>коде 2.7.1</w:t>
              </w:r>
            </w:hyperlink>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Производственная деятельность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6.0</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Недропользование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Осуществление геологических изысканий;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w:t>
            </w:r>
            <w:r w:rsidRPr="004706AB">
              <w:rPr>
                <w:rFonts w:ascii="Times New Roman" w:eastAsia="Times New Roman" w:hAnsi="Times New Roman" w:cs="Times New Roman"/>
                <w:sz w:val="28"/>
                <w:szCs w:val="28"/>
                <w:lang w:eastAsia="ru-RU"/>
              </w:rPr>
              <w:lastRenderedPageBreak/>
              <w:t>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Тяжелая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6.2</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Автомобилестроительная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6.2.1.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Легкая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Фармацевтическая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Пищевая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пищевой промышленности, по переработке сельскохозяйственной продукции </w:t>
            </w:r>
            <w:r w:rsidRPr="004706AB">
              <w:rPr>
                <w:rFonts w:ascii="Times New Roman" w:eastAsia="Times New Roman" w:hAnsi="Times New Roman" w:cs="Times New Roman"/>
                <w:sz w:val="28"/>
                <w:szCs w:val="28"/>
                <w:lang w:eastAsia="ru-RU"/>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6.4</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Нефтехимическая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6.5</w:t>
            </w:r>
          </w:p>
        </w:tc>
      </w:tr>
      <w:tr w:rsidR="004706AB" w:rsidRPr="004706AB" w:rsidTr="004706AB">
        <w:tc>
          <w:tcPr>
            <w:tcW w:w="2843"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Строительная промышленность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6.6</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Энергетика</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 w:history="1">
              <w:r w:rsidRPr="004706AB">
                <w:rPr>
                  <w:rFonts w:ascii="Times New Roman" w:eastAsia="Times New Roman" w:hAnsi="Times New Roman" w:cs="Times New Roman"/>
                  <w:sz w:val="28"/>
                  <w:szCs w:val="28"/>
                  <w:lang w:eastAsia="ru-RU"/>
                </w:rPr>
                <w:t>кодом 3.1</w:t>
              </w:r>
            </w:hyperlink>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6.7</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4706AB">
              <w:rPr>
                <w:rFonts w:ascii="Times New Roman" w:eastAsia="Times New Roman" w:hAnsi="Times New Roman" w:cs="Times New Roman"/>
                <w:sz w:val="28"/>
                <w:szCs w:val="28"/>
                <w:lang w:eastAsia="ru-RU"/>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6.9</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Целлюлозно-бумажная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6.11</w:t>
            </w:r>
          </w:p>
        </w:tc>
      </w:tr>
      <w:tr w:rsidR="004706AB" w:rsidRPr="004706AB" w:rsidTr="004706AB">
        <w:tc>
          <w:tcPr>
            <w:tcW w:w="284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48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843"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Охрана природных территорий</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48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9.1</w:t>
            </w:r>
          </w:p>
        </w:tc>
      </w:tr>
      <w:tr w:rsidR="004706AB" w:rsidRPr="004706AB" w:rsidTr="004706AB">
        <w:tc>
          <w:tcPr>
            <w:tcW w:w="2843"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48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r w:rsidRPr="004706AB">
              <w:rPr>
                <w:rFonts w:ascii="Times New Roman" w:eastAsia="Times New Roman" w:hAnsi="Times New Roman" w:cs="Times New Roman"/>
                <w:bCs/>
                <w:sz w:val="28"/>
                <w:szCs w:val="28"/>
                <w:lang w:eastAsia="ru-RU"/>
              </w:rPr>
              <w:lastRenderedPageBreak/>
              <w:t>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9.3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487"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w:t>
            </w:r>
            <w:r w:rsidRPr="004706AB">
              <w:rPr>
                <w:rFonts w:ascii="Times New Roman" w:eastAsia="Times New Roman" w:hAnsi="Times New Roman" w:cs="Times New Roman"/>
                <w:sz w:val="28"/>
                <w:szCs w:val="28"/>
                <w:lang w:eastAsia="ru-RU"/>
              </w:rPr>
              <w:lastRenderedPageBreak/>
              <w:t xml:space="preserve">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 w:history="1">
              <w:r w:rsidRPr="004706AB">
                <w:rPr>
                  <w:rFonts w:ascii="Times New Roman" w:eastAsia="Times New Roman" w:hAnsi="Times New Roman" w:cs="Times New Roman"/>
                  <w:sz w:val="28"/>
                  <w:szCs w:val="28"/>
                  <w:lang w:eastAsia="ru-RU"/>
                </w:rPr>
                <w:t>кодами 3.4.1</w:t>
              </w:r>
            </w:hyperlink>
            <w:r w:rsidRPr="004706AB">
              <w:rPr>
                <w:rFonts w:ascii="Times New Roman" w:eastAsia="Times New Roman" w:hAnsi="Times New Roman" w:cs="Times New Roman"/>
                <w:sz w:val="28"/>
                <w:szCs w:val="28"/>
                <w:lang w:eastAsia="ru-RU"/>
              </w:rPr>
              <w:t xml:space="preserve"> - </w:t>
            </w:r>
            <w:hyperlink r:id="rId11" w:history="1">
              <w:r w:rsidRPr="004706AB">
                <w:rPr>
                  <w:rFonts w:ascii="Times New Roman" w:eastAsia="Times New Roman" w:hAnsi="Times New Roman" w:cs="Times New Roman"/>
                  <w:sz w:val="28"/>
                  <w:szCs w:val="28"/>
                  <w:lang w:eastAsia="ru-RU"/>
                </w:rPr>
                <w:t>3.4.2</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 w:history="1">
              <w:r w:rsidRPr="004706AB">
                <w:rPr>
                  <w:rFonts w:ascii="Times New Roman" w:eastAsia="Times New Roman" w:hAnsi="Times New Roman" w:cs="Times New Roman"/>
                  <w:sz w:val="28"/>
                  <w:szCs w:val="28"/>
                  <w:lang w:eastAsia="ru-RU"/>
                </w:rPr>
                <w:t>коде 2.7.1</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Спорт</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5.1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Атомная энергетика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Общее пользование водными 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Специальное пользование водными 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Гидротехнические сооружения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Специальная деятельность</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12.2</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П2 Коммунально-складская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4706AB">
              <w:rPr>
                <w:rFonts w:ascii="Times New Roman" w:eastAsia="Times New Roman" w:hAnsi="Times New Roman" w:cs="Times New Roman"/>
                <w:sz w:val="28"/>
                <w:szCs w:val="28"/>
                <w:lang w:eastAsia="ru-RU"/>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Бытовое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автозаправочных станций (бензиновых, газовых); размещение магазинов сопутствующей торговли, зданий </w:t>
            </w:r>
            <w:r w:rsidRPr="004706AB">
              <w:rPr>
                <w:rFonts w:ascii="Times New Roman" w:eastAsia="Times New Roman" w:hAnsi="Times New Roman" w:cs="Times New Roman"/>
                <w:sz w:val="28"/>
                <w:szCs w:val="28"/>
                <w:lang w:eastAsia="ru-RU"/>
              </w:rPr>
              <w:lastRenderedPageBreak/>
              <w:t>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Склады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6.9</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Охрана природных территорий</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sidRPr="004706AB">
              <w:rPr>
                <w:rFonts w:ascii="Times New Roman" w:eastAsia="Times New Roman" w:hAnsi="Times New Roman" w:cs="Times New Roman"/>
                <w:bCs/>
                <w:sz w:val="28"/>
                <w:szCs w:val="28"/>
                <w:lang w:eastAsia="ru-RU"/>
              </w:rPr>
              <w:lastRenderedPageBreak/>
              <w:t>являющихся особо ценными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9.1</w:t>
            </w:r>
          </w:p>
        </w:tc>
      </w:tr>
      <w:tr w:rsidR="004706AB" w:rsidRPr="004706AB" w:rsidTr="004706AB">
        <w:tc>
          <w:tcPr>
            <w:tcW w:w="2547"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lastRenderedPageBreak/>
              <w:t>Историко-культурная деятельность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4706AB">
              <w:rPr>
                <w:rFonts w:ascii="Times New Roman" w:eastAsia="Times New Roman" w:hAnsi="Times New Roman" w:cs="Times New Roman"/>
                <w:sz w:val="28"/>
                <w:szCs w:val="28"/>
                <w:lang w:eastAsia="ru-RU"/>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4706AB">
        <w:tc>
          <w:tcPr>
            <w:tcW w:w="2547"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Объекты придорожного сервиса</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4.9.1</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Общественное </w:t>
            </w:r>
            <w:r w:rsidRPr="004706AB">
              <w:rPr>
                <w:rFonts w:ascii="Times New Roman" w:eastAsia="Times New Roman" w:hAnsi="Times New Roman" w:cs="Times New Roman"/>
                <w:sz w:val="28"/>
                <w:szCs w:val="28"/>
                <w:lang w:eastAsia="ru-RU"/>
              </w:rPr>
              <w:lastRenderedPageBreak/>
              <w:t>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СЗ Зона санитарно-защитного озеленения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D91FA9">
        <w:tc>
          <w:tcPr>
            <w:tcW w:w="2566" w:type="dxa"/>
          </w:tcPr>
          <w:p w:rsidR="004706AB" w:rsidRPr="004706AB" w:rsidRDefault="004706AB" w:rsidP="004706AB">
            <w:pPr>
              <w:spacing w:after="0" w:line="240" w:lineRule="auto"/>
              <w:jc w:val="center"/>
              <w:rPr>
                <w:rFonts w:ascii="Times New Roman" w:eastAsia="Times New Roman" w:hAnsi="Times New Roman" w:cs="Times New Roman"/>
                <w:sz w:val="28"/>
                <w:szCs w:val="28"/>
                <w:highlight w:val="yellow"/>
                <w:lang w:eastAsia="ru-RU"/>
              </w:rPr>
            </w:pPr>
            <w:r w:rsidRPr="004706AB">
              <w:rPr>
                <w:rFonts w:ascii="Times New Roman" w:eastAsia="Times New Roman" w:hAnsi="Times New Roman" w:cs="Times New Roman"/>
                <w:sz w:val="28"/>
                <w:szCs w:val="28"/>
                <w:lang w:eastAsia="ru-RU"/>
              </w:rPr>
              <w:t>Наименование</w:t>
            </w:r>
          </w:p>
        </w:tc>
        <w:tc>
          <w:tcPr>
            <w:tcW w:w="576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Бытовое обслуживание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3.9.1</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4706AB">
              <w:rPr>
                <w:rFonts w:ascii="Times New Roman" w:eastAsia="Times New Roman" w:hAnsi="Times New Roman" w:cs="Times New Roman"/>
                <w:sz w:val="28"/>
                <w:szCs w:val="28"/>
                <w:lang w:eastAsia="ru-RU"/>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Банковская и страховая деятельность</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history="1">
              <w:r w:rsidRPr="004706AB">
                <w:rPr>
                  <w:rFonts w:ascii="Times New Roman" w:eastAsia="Times New Roman" w:hAnsi="Times New Roman" w:cs="Times New Roman"/>
                  <w:sz w:val="28"/>
                  <w:szCs w:val="28"/>
                  <w:lang w:eastAsia="ru-RU"/>
                </w:rPr>
                <w:t>коде 2.7.1</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автозаправочных станций (бензиновых, газовых);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6.9</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764"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4706AB" w:rsidRPr="004706AB" w:rsidTr="00D91FA9">
        <w:tc>
          <w:tcPr>
            <w:tcW w:w="2566" w:type="dxa"/>
          </w:tcPr>
          <w:p w:rsidR="004706AB" w:rsidRPr="004706AB" w:rsidRDefault="004706AB" w:rsidP="004706AB">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764"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764"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D91FA9">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4706AB">
              <w:rPr>
                <w:rFonts w:ascii="Times New Roman" w:eastAsia="Times New Roman" w:hAnsi="Times New Roman" w:cs="Times New Roman"/>
                <w:sz w:val="28"/>
                <w:szCs w:val="28"/>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Обслуживание автотранспорта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 w:history="1">
              <w:r w:rsidRPr="004706AB">
                <w:rPr>
                  <w:rFonts w:ascii="Times New Roman" w:eastAsia="Times New Roman" w:hAnsi="Times New Roman" w:cs="Times New Roman"/>
                  <w:sz w:val="28"/>
                  <w:szCs w:val="28"/>
                  <w:lang w:eastAsia="ru-RU"/>
                </w:rPr>
                <w:t>коде 2.7.1</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D91FA9">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D91FA9">
        <w:rPr>
          <w:rFonts w:ascii="Times New Roman" w:eastAsia="MS Mincho" w:hAnsi="Times New Roman" w:cs="Times New Roman"/>
          <w:b/>
          <w:sz w:val="28"/>
          <w:szCs w:val="28"/>
          <w:lang w:eastAsia="ru-RU"/>
        </w:rPr>
        <w:t xml:space="preserve"> (в ред. РСП от 29.11.2018г. №144)</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И Зона инженерной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D91FA9">
              <w:rPr>
                <w:rFonts w:ascii="Times New Roman" w:eastAsia="Times New Roman" w:hAnsi="Times New Roman" w:cs="Times New Roman"/>
                <w:sz w:val="28"/>
                <w:szCs w:val="28"/>
                <w:lang w:eastAsia="ru-RU"/>
              </w:rPr>
              <w:lastRenderedPageBreak/>
              <w:t>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Энергетика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5" w:history="1">
              <w:r w:rsidRPr="00D91FA9">
                <w:rPr>
                  <w:rFonts w:ascii="Times New Roman" w:eastAsia="Times New Roman" w:hAnsi="Times New Roman" w:cs="Times New Roman"/>
                  <w:sz w:val="28"/>
                  <w:szCs w:val="28"/>
                  <w:lang w:eastAsia="ru-RU"/>
                </w:rPr>
                <w:t>кодом 3.1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6.7</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66"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D91FA9">
              <w:rPr>
                <w:rFonts w:ascii="Times New Roman" w:eastAsia="Times New Roman" w:hAnsi="Times New Roman" w:cs="Times New Roman"/>
                <w:sz w:val="28"/>
                <w:szCs w:val="28"/>
                <w:lang w:eastAsia="ru-RU"/>
              </w:rPr>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Гидротехнические сооружения</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D91FA9">
              <w:rPr>
                <w:rFonts w:ascii="Times New Roman" w:eastAsia="Times New Roman" w:hAnsi="Times New Roman" w:cs="Times New Roman"/>
                <w:sz w:val="28"/>
                <w:szCs w:val="28"/>
                <w:lang w:eastAsia="ru-RU"/>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6"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Код </w:t>
            </w:r>
            <w:r w:rsidRPr="00D91FA9">
              <w:rPr>
                <w:rFonts w:ascii="Times New Roman" w:eastAsia="Times New Roman" w:hAnsi="Times New Roman" w:cs="Times New Roman"/>
                <w:sz w:val="28"/>
                <w:szCs w:val="28"/>
                <w:lang w:eastAsia="ru-RU"/>
              </w:rPr>
              <w:lastRenderedPageBreak/>
              <w:t>(числовое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Объекты придорожного сервиса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автозаправочных станций (бензиновых, газовых);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Т Зона транспортной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Обслуживание </w:t>
            </w:r>
            <w:r w:rsidRPr="00D91FA9">
              <w:rPr>
                <w:rFonts w:ascii="Times New Roman" w:eastAsia="Times New Roman" w:hAnsi="Times New Roman" w:cs="Times New Roman"/>
                <w:sz w:val="28"/>
                <w:szCs w:val="28"/>
                <w:lang w:eastAsia="ru-RU"/>
              </w:rPr>
              <w:lastRenderedPageBreak/>
              <w:t>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 xml:space="preserve">Размещение постоянных или временных </w:t>
            </w:r>
            <w:r w:rsidRPr="00D91FA9">
              <w:rPr>
                <w:rFonts w:ascii="Times New Roman" w:eastAsia="Times New Roman" w:hAnsi="Times New Roman" w:cs="Times New Roman"/>
                <w:sz w:val="28"/>
                <w:szCs w:val="28"/>
                <w:lang w:eastAsia="ru-RU"/>
              </w:rPr>
              <w:lastRenderedPageBreak/>
              <w:t xml:space="preserve">гаражей с несколькими стояночными местами, стоянок (парковок), гаражей, в том числе многоярусных, не указанных в </w:t>
            </w:r>
            <w:hyperlink r:id="rId18"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4.9</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Объекты придорожного сервиса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автозаправочных станций (бензиновых, газовых);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Причалы для маломерных судов</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5.4</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Склады</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6.9</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Железнодорожный транспорт</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железнодорожных путей;</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w:t>
            </w:r>
            <w:r w:rsidRPr="00D91FA9">
              <w:rPr>
                <w:rFonts w:ascii="Times New Roman" w:eastAsia="Times New Roman" w:hAnsi="Times New Roman" w:cs="Times New Roman"/>
                <w:sz w:val="28"/>
                <w:szCs w:val="28"/>
                <w:lang w:eastAsia="ru-RU"/>
              </w:rPr>
              <w:lastRenderedPageBreak/>
              <w:t>устройств и других объектов железнодорожного транспорта;</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наземных сооружений метрополитена, в том числе посадочных станций, вентиляционных шахт;</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наземных сооружений для трамвайного сообщения и иных специальных дорог (канатных, монорельсовых, фуникулеров)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7.1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Автомобильный транспорт</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автомобильных дорог и технически связанных с ними сооружений;</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Водный транспорт</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w:t>
            </w:r>
            <w:r w:rsidRPr="00D91FA9">
              <w:rPr>
                <w:rFonts w:ascii="Times New Roman" w:eastAsia="Times New Roman" w:hAnsi="Times New Roman" w:cs="Times New Roman"/>
                <w:sz w:val="28"/>
                <w:szCs w:val="28"/>
                <w:lang w:eastAsia="ru-RU"/>
              </w:rPr>
              <w:lastRenderedPageBreak/>
              <w:t>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7.3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Воздушный транспорт</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7.4</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D91FA9">
              <w:rPr>
                <w:rFonts w:ascii="Times New Roman" w:eastAsia="Times New Roman" w:hAnsi="Times New Roman" w:cs="Times New Roman"/>
                <w:bCs/>
                <w:sz w:val="28"/>
                <w:szCs w:val="28"/>
                <w:lang w:eastAsia="ru-RU"/>
              </w:rPr>
              <w:lastRenderedPageBreak/>
              <w:t>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w:t>
            </w:r>
            <w:r w:rsidRPr="00D91FA9">
              <w:rPr>
                <w:rFonts w:ascii="Times New Roman" w:eastAsia="Times New Roman" w:hAnsi="Times New Roman" w:cs="Times New Roman"/>
                <w:sz w:val="28"/>
                <w:szCs w:val="28"/>
                <w:lang w:eastAsia="ru-RU"/>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9"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Объекты придорожного сервиса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Бытовое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D91FA9">
              <w:rPr>
                <w:rFonts w:ascii="Times New Roman" w:eastAsia="Times New Roman" w:hAnsi="Times New Roman" w:cs="Times New Roman"/>
                <w:sz w:val="28"/>
                <w:szCs w:val="28"/>
                <w:lang w:eastAsia="ru-RU"/>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4.1</w:t>
            </w:r>
          </w:p>
        </w:tc>
      </w:tr>
    </w:tbl>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рекреационного назначения</w:t>
      </w:r>
      <w:r w:rsidR="00D91FA9">
        <w:rPr>
          <w:rFonts w:ascii="Times New Roman" w:eastAsia="MS Mincho" w:hAnsi="Times New Roman" w:cs="Times New Roman"/>
          <w:b/>
          <w:sz w:val="28"/>
          <w:szCs w:val="28"/>
          <w:lang w:eastAsia="ru-RU"/>
        </w:rPr>
        <w:t xml:space="preserve"> (в ред. РСП от 29.11.2018г. №144)</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Р1 Зона скверов, парков, бульваров</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921"/>
      </w:tblGrid>
      <w:tr w:rsidR="00D91FA9" w:rsidRPr="00D91FA9" w:rsidTr="00D91FA9">
        <w:tc>
          <w:tcPr>
            <w:tcW w:w="10251"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D91FA9">
              <w:rPr>
                <w:rFonts w:ascii="Times New Roman" w:eastAsia="Times New Roman" w:hAnsi="Times New Roman" w:cs="Times New Roman"/>
                <w:sz w:val="28"/>
                <w:szCs w:val="28"/>
                <w:lang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Поля для гольфа или конных прогулок</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конноспортивных манежей, не предусматривающих устройство трибун</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Историко-культурная деятельность</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9.3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Общее пользование </w:t>
            </w:r>
            <w:r w:rsidRPr="00D91FA9">
              <w:rPr>
                <w:rFonts w:ascii="Times New Roman" w:eastAsia="Times New Roman" w:hAnsi="Times New Roman" w:cs="Times New Roman"/>
                <w:bCs/>
                <w:sz w:val="28"/>
                <w:szCs w:val="28"/>
                <w:lang w:eastAsia="ru-RU"/>
              </w:rPr>
              <w:lastRenderedPageBreak/>
              <w:t>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 xml:space="preserve">Использование земельных участков, примыкающих к водным объектам </w:t>
            </w:r>
            <w:r w:rsidRPr="00D91FA9">
              <w:rPr>
                <w:rFonts w:ascii="Times New Roman" w:eastAsia="Times New Roman" w:hAnsi="Times New Roman" w:cs="Times New Roman"/>
                <w:bCs/>
                <w:sz w:val="28"/>
                <w:szCs w:val="28"/>
                <w:lang w:eastAsia="ru-RU"/>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D91FA9">
              <w:rPr>
                <w:rFonts w:ascii="Times New Roman" w:eastAsia="Times New Roman" w:hAnsi="Times New Roman" w:cs="Times New Roman"/>
                <w:sz w:val="28"/>
                <w:szCs w:val="28"/>
                <w:lang w:eastAsia="ru-RU"/>
              </w:rPr>
              <w:lastRenderedPageBreak/>
              <w:t>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спортивных баз и лагерей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0"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9.2.1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Развлечения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4.8</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Р2 Зона природного ландшафта</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Код </w:t>
            </w:r>
            <w:r w:rsidRPr="00D91FA9">
              <w:rPr>
                <w:rFonts w:ascii="Times New Roman" w:eastAsia="Times New Roman" w:hAnsi="Times New Roman" w:cs="Times New Roman"/>
                <w:sz w:val="28"/>
                <w:szCs w:val="28"/>
                <w:lang w:eastAsia="ru-RU"/>
              </w:rPr>
              <w:lastRenderedPageBreak/>
              <w:t>(числовое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необходимых природоохранных и природовосстановительных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 xml:space="preserve">Сохранение отдельных естественных качеств окружающей природной среды путем </w:t>
            </w:r>
            <w:r w:rsidRPr="00D91FA9">
              <w:rPr>
                <w:rFonts w:ascii="Times New Roman" w:eastAsia="Times New Roman" w:hAnsi="Times New Roman" w:cs="Times New Roman"/>
                <w:bCs/>
                <w:sz w:val="28"/>
                <w:szCs w:val="28"/>
                <w:lang w:eastAsia="ru-RU"/>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Историко-культурная деятельность</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9.3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Общее пользование 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D91FA9">
              <w:rPr>
                <w:rFonts w:ascii="Times New Roman" w:eastAsia="Times New Roman" w:hAnsi="Times New Roman" w:cs="Times New Roman"/>
                <w:sz w:val="28"/>
                <w:szCs w:val="28"/>
                <w:lang w:eastAsia="ru-RU"/>
              </w:rPr>
              <w:lastRenderedPageBreak/>
              <w:t>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D91FA9">
              <w:rPr>
                <w:rFonts w:ascii="Times New Roman" w:eastAsia="Times New Roman" w:hAnsi="Times New Roman" w:cs="Times New Roman"/>
                <w:sz w:val="28"/>
                <w:szCs w:val="28"/>
                <w:lang w:eastAsia="ru-RU"/>
              </w:rPr>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Общественное питание</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Р3 Зона отдыха, занятий физической культурой и спортом</w:t>
      </w:r>
      <w:r w:rsidRPr="00D91FA9" w:rsidDel="007C79C8">
        <w:rPr>
          <w:rFonts w:ascii="Times New Roman" w:eastAsia="Times New Roman" w:hAnsi="Times New Roman" w:cs="Times New Roman"/>
          <w:b/>
          <w:sz w:val="28"/>
          <w:szCs w:val="28"/>
          <w:lang w:eastAsia="ru-RU"/>
        </w:rPr>
        <w:t xml:space="preserve"> </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rPr>
          <w:trHeight w:val="4115"/>
        </w:trPr>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осуществление необходимых природоохранных и природовосстановительных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5.2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Поля для гольфа или конных прогулок</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D91FA9">
        <w:tc>
          <w:tcPr>
            <w:tcW w:w="2547"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D91FA9">
              <w:rPr>
                <w:rFonts w:ascii="Times New Roman" w:eastAsia="Times New Roman" w:hAnsi="Times New Roman" w:cs="Times New Roman"/>
                <w:bCs/>
                <w:sz w:val="28"/>
                <w:szCs w:val="28"/>
                <w:lang w:eastAsia="ru-RU"/>
              </w:rPr>
              <w:lastRenderedPageBreak/>
              <w:t>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9.3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Р4 Зона отдыха и туризма</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Социальное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w:t>
            </w:r>
            <w:r w:rsidRPr="00D91FA9">
              <w:rPr>
                <w:rFonts w:ascii="Times New Roman" w:eastAsia="Times New Roman" w:hAnsi="Times New Roman" w:cs="Times New Roman"/>
                <w:sz w:val="28"/>
                <w:szCs w:val="28"/>
                <w:lang w:eastAsia="ru-RU"/>
              </w:rPr>
              <w:lastRenderedPageBreak/>
              <w:t>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Гостиничное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4.7</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Отдых (рекреация)</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5.0</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91FA9" w:rsidRPr="00D91FA9" w:rsidRDefault="00D91FA9" w:rsidP="00D91FA9">
            <w:pPr>
              <w:spacing w:after="160" w:line="259"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91FA9" w:rsidRPr="00D91FA9" w:rsidRDefault="00D91FA9" w:rsidP="00D91FA9">
            <w:pPr>
              <w:spacing w:after="160" w:line="259"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D91FA9">
              <w:rPr>
                <w:rFonts w:ascii="Times New Roman" w:eastAsia="Times New Roman" w:hAnsi="Times New Roman" w:cs="Times New Roman"/>
                <w:bCs/>
                <w:sz w:val="28"/>
                <w:szCs w:val="28"/>
                <w:lang w:eastAsia="ru-RU"/>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9.1</w:t>
            </w:r>
          </w:p>
        </w:tc>
      </w:tr>
      <w:tr w:rsidR="00D91FA9" w:rsidRPr="00D91FA9" w:rsidTr="00D91FA9">
        <w:tc>
          <w:tcPr>
            <w:tcW w:w="2547" w:type="dxa"/>
          </w:tcPr>
          <w:p w:rsidR="00D91FA9" w:rsidRPr="00D91FA9" w:rsidRDefault="00D91FA9" w:rsidP="00D91F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Курортная деятельность</w:t>
            </w:r>
          </w:p>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9.2</w:t>
            </w:r>
          </w:p>
        </w:tc>
      </w:tr>
      <w:tr w:rsidR="00D91FA9" w:rsidRPr="00D91FA9" w:rsidTr="00D91FA9">
        <w:tc>
          <w:tcPr>
            <w:tcW w:w="2547" w:type="dxa"/>
          </w:tcPr>
          <w:p w:rsidR="00D91FA9" w:rsidRPr="00D91FA9" w:rsidRDefault="00D91FA9" w:rsidP="00D91F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9.2.1</w:t>
            </w:r>
          </w:p>
        </w:tc>
      </w:tr>
      <w:tr w:rsidR="00D91FA9" w:rsidRPr="00D91FA9" w:rsidTr="00D91FA9">
        <w:tc>
          <w:tcPr>
            <w:tcW w:w="2547"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Общее пользование водными </w:t>
            </w:r>
            <w:r w:rsidRPr="00D91FA9">
              <w:rPr>
                <w:rFonts w:ascii="Times New Roman" w:eastAsia="Times New Roman" w:hAnsi="Times New Roman" w:cs="Times New Roman"/>
                <w:bCs/>
                <w:sz w:val="28"/>
                <w:szCs w:val="28"/>
                <w:lang w:eastAsia="ru-RU"/>
              </w:rPr>
              <w:lastRenderedPageBreak/>
              <w:t>объектами</w:t>
            </w:r>
          </w:p>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 xml:space="preserve">Использование земельных участков, примыкающих к водным объектам способами, необходимыми для </w:t>
            </w:r>
            <w:r w:rsidRPr="00D91FA9">
              <w:rPr>
                <w:rFonts w:ascii="Times New Roman" w:eastAsia="Times New Roman" w:hAnsi="Times New Roman" w:cs="Times New Roman"/>
                <w:bCs/>
                <w:sz w:val="28"/>
                <w:szCs w:val="28"/>
                <w:lang w:eastAsia="ru-RU"/>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Pr="00D91FA9">
              <w:rPr>
                <w:rFonts w:ascii="Times New Roman" w:eastAsia="Times New Roman" w:hAnsi="Times New Roman" w:cs="Times New Roman"/>
                <w:sz w:val="28"/>
                <w:szCs w:val="28"/>
                <w:lang w:eastAsia="ru-RU"/>
              </w:rPr>
              <w:lastRenderedPageBreak/>
              <w:t>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Культурное развитие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3.6</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Магазины</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4.4</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Развлечения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4.8</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D91FA9">
        <w:rPr>
          <w:rFonts w:ascii="Times New Roman" w:eastAsia="MS Mincho" w:hAnsi="Times New Roman" w:cs="Times New Roman"/>
          <w:b/>
          <w:sz w:val="28"/>
          <w:szCs w:val="28"/>
          <w:lang w:eastAsia="ru-RU"/>
        </w:rPr>
        <w:t xml:space="preserve"> (в ред. РСП от 29.11.2018г. №144)</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Сх1 Зона сельскохозяйственных угодий</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w:t>
      </w:r>
      <w:r w:rsidRPr="00D91FA9">
        <w:rPr>
          <w:rFonts w:ascii="Times New Roman" w:eastAsia="Times New Roman" w:hAnsi="Times New Roman" w:cs="Times New Roman"/>
          <w:sz w:val="28"/>
          <w:szCs w:val="28"/>
          <w:lang w:eastAsia="ru-RU"/>
        </w:rPr>
        <w:lastRenderedPageBreak/>
        <w:t>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5397"/>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93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9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Растениеводство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Овощеводство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тонизирующих, лекарственных, цветочных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1.4</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Садоводство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1.5</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льна и конопли</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хозяйственной деятельности, в том числе на сельскохозяйственных угодьях, связанной </w:t>
            </w:r>
            <w:r w:rsidRPr="00D91FA9">
              <w:rPr>
                <w:rFonts w:ascii="Times New Roman" w:eastAsia="Times New Roman" w:hAnsi="Times New Roman" w:cs="Times New Roman"/>
                <w:sz w:val="28"/>
                <w:szCs w:val="28"/>
                <w:lang w:eastAsia="ru-RU"/>
              </w:rPr>
              <w:lastRenderedPageBreak/>
              <w:t>с выращиванием льна, конопли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1.6</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Ведение личного подсобного хозяйства на полевых участках</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1.16</w:t>
            </w:r>
          </w:p>
        </w:tc>
      </w:tr>
      <w:tr w:rsidR="00D91FA9" w:rsidRPr="00D91FA9" w:rsidTr="00D91FA9">
        <w:tc>
          <w:tcPr>
            <w:tcW w:w="2933"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D91FA9">
        <w:tc>
          <w:tcPr>
            <w:tcW w:w="2933"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Земельные участки (территории) общего пользования</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D91FA9">
              <w:rPr>
                <w:rFonts w:ascii="Times New Roman" w:eastAsia="Times New Roman" w:hAnsi="Times New Roman" w:cs="Times New Roman"/>
                <w:sz w:val="28"/>
                <w:szCs w:val="28"/>
                <w:lang w:eastAsia="ru-RU"/>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Пчеловодство</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w:t>
            </w:r>
            <w:r w:rsidRPr="00D91FA9">
              <w:rPr>
                <w:rFonts w:ascii="Times New Roman" w:eastAsia="Times New Roman" w:hAnsi="Times New Roman" w:cs="Times New Roman"/>
                <w:sz w:val="28"/>
                <w:szCs w:val="28"/>
                <w:lang w:eastAsia="ru-RU"/>
              </w:rPr>
              <w:lastRenderedPageBreak/>
              <w:t>объектах, водопой, если соответствующие запреты не установлены законодательством)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Специальное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Сх2 Зона, занятая объектами сельскохозяйственного назначения</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5330"/>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044E59">
        <w:tc>
          <w:tcPr>
            <w:tcW w:w="3000"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Животноводство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1.8 - 1.11</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Скотоводство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хозяйственной деятельности, в том числе на сельскохозяйственных угодьях, связанной </w:t>
            </w:r>
            <w:r w:rsidRPr="00D91FA9">
              <w:rPr>
                <w:rFonts w:ascii="Times New Roman" w:eastAsia="Times New Roman" w:hAnsi="Times New Roman" w:cs="Times New Roman"/>
                <w:sz w:val="28"/>
                <w:szCs w:val="28"/>
                <w:lang w:eastAsia="ru-RU"/>
              </w:rPr>
              <w:lastRenderedPageBreak/>
              <w:t>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1.8</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Звероводство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1.9</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Птицеводство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1.10</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Свиноводство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Пчеловодство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Рыбоводство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Научное обеспечение сельского хозяйства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1.14</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Хранение и переработка сельскохозяйственной продукции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1.15</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Питомники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сельскохозяйственного производства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машинно-транспортных и ремонтных станций, ангаров и гаражей для сельскохозяйственной техники, амбаров, водонапорных башен, </w:t>
            </w:r>
            <w:r w:rsidRPr="00D91FA9">
              <w:rPr>
                <w:rFonts w:ascii="Times New Roman" w:eastAsia="Times New Roman" w:hAnsi="Times New Roman" w:cs="Times New Roman"/>
                <w:sz w:val="28"/>
                <w:szCs w:val="28"/>
                <w:lang w:eastAsia="ru-RU"/>
              </w:rPr>
              <w:lastRenderedPageBreak/>
              <w:t>трансформаторных станций и иного технического оборудования, используемого для ведения сельского хозяйства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1.18</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Ветеринарное обслуживание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3"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3.10</w:t>
            </w:r>
          </w:p>
        </w:tc>
      </w:tr>
      <w:tr w:rsidR="00D91FA9" w:rsidRPr="00D91FA9" w:rsidTr="00044E59">
        <w:tc>
          <w:tcPr>
            <w:tcW w:w="3000"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044E59">
        <w:tc>
          <w:tcPr>
            <w:tcW w:w="3000"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w:t>
            </w:r>
            <w:r w:rsidRPr="00D91FA9">
              <w:rPr>
                <w:rFonts w:ascii="Times New Roman" w:eastAsia="Times New Roman" w:hAnsi="Times New Roman" w:cs="Times New Roman"/>
                <w:sz w:val="28"/>
                <w:szCs w:val="28"/>
                <w:lang w:eastAsia="ru-RU"/>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044E5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Ветеринарное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D91FA9">
              <w:rPr>
                <w:rFonts w:ascii="Times New Roman" w:eastAsia="Times New Roman" w:hAnsi="Times New Roman" w:cs="Times New Roman"/>
                <w:sz w:val="28"/>
                <w:szCs w:val="28"/>
                <w:lang w:eastAsia="ru-RU"/>
              </w:rPr>
              <w:lastRenderedPageBreak/>
              <w:t>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4"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3.10</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Деловое управление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4.1</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Обслуживание автотранспорта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history="1">
              <w:r w:rsidRPr="00D91FA9">
                <w:rPr>
                  <w:rFonts w:ascii="Times New Roman" w:eastAsia="Times New Roman" w:hAnsi="Times New Roman" w:cs="Times New Roman"/>
                  <w:sz w:val="28"/>
                  <w:szCs w:val="28"/>
                  <w:lang w:eastAsia="ru-RU"/>
                </w:rPr>
                <w:t>коде 2.7.1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D91FA9">
              <w:rPr>
                <w:rFonts w:ascii="Times New Roman" w:eastAsia="Times New Roman" w:hAnsi="Times New Roman" w:cs="Times New Roman"/>
                <w:sz w:val="28"/>
                <w:szCs w:val="28"/>
                <w:lang w:eastAsia="ru-RU"/>
              </w:rPr>
              <w:lastRenderedPageBreak/>
              <w:t>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 xml:space="preserve">Сх3 Зона огородничества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5728"/>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044E59">
        <w:tc>
          <w:tcPr>
            <w:tcW w:w="2602"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28"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602" w:type="dxa"/>
          </w:tcPr>
          <w:p w:rsidR="00D91FA9" w:rsidRPr="00D91FA9" w:rsidRDefault="00D91FA9" w:rsidP="00D91FA9">
            <w:pPr>
              <w:spacing w:after="0" w:line="240" w:lineRule="auto"/>
              <w:rPr>
                <w:rFonts w:ascii="Times New Roman" w:eastAsia="Times New Roman" w:hAnsi="Times New Roman" w:cs="Times New Roman"/>
                <w:i/>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28" w:type="dxa"/>
          </w:tcPr>
          <w:p w:rsidR="00D91FA9" w:rsidRPr="00D91FA9" w:rsidRDefault="00D91FA9" w:rsidP="00D91FA9">
            <w:pPr>
              <w:spacing w:after="0" w:line="240" w:lineRule="auto"/>
              <w:jc w:val="both"/>
              <w:rPr>
                <w:rFonts w:ascii="Times New Roman" w:eastAsia="Times New Roman" w:hAnsi="Times New Roman" w:cs="Times New Roman"/>
                <w:i/>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D91FA9">
              <w:rPr>
                <w:rFonts w:ascii="Times New Roman" w:eastAsia="Times New Roman" w:hAnsi="Times New Roman" w:cs="Times New Roman"/>
                <w:sz w:val="28"/>
                <w:szCs w:val="28"/>
                <w:lang w:eastAsia="ru-RU"/>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w:t>
            </w:r>
          </w:p>
        </w:tc>
      </w:tr>
      <w:tr w:rsidR="00D91FA9" w:rsidRPr="00D91FA9" w:rsidTr="00044E59">
        <w:tc>
          <w:tcPr>
            <w:tcW w:w="2602"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28"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D91FA9" w:rsidRPr="00D91FA9" w:rsidTr="00044E59">
        <w:tc>
          <w:tcPr>
            <w:tcW w:w="2602" w:type="dxa"/>
          </w:tcPr>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28"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9.3</w:t>
            </w:r>
          </w:p>
        </w:tc>
      </w:tr>
      <w:tr w:rsidR="00D91FA9" w:rsidRPr="00D91FA9" w:rsidTr="00044E59">
        <w:tc>
          <w:tcPr>
            <w:tcW w:w="2602"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Ведение огородничества</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5728"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деятельности, связанной с выращиванием ягодных, овощных, бахчевых или иных сельскохозяйственных культур и </w:t>
            </w:r>
            <w:r w:rsidRPr="00D91FA9">
              <w:rPr>
                <w:rFonts w:ascii="Times New Roman" w:eastAsia="Times New Roman" w:hAnsi="Times New Roman" w:cs="Times New Roman"/>
                <w:sz w:val="28"/>
                <w:szCs w:val="28"/>
                <w:lang w:eastAsia="ru-RU"/>
              </w:rPr>
              <w:lastRenderedPageBreak/>
              <w:t>картофеля;</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13.1</w:t>
            </w:r>
          </w:p>
        </w:tc>
      </w:tr>
      <w:tr w:rsidR="00D91FA9" w:rsidRPr="00D91FA9" w:rsidTr="00044E59">
        <w:tc>
          <w:tcPr>
            <w:tcW w:w="2602"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Ведение дачного хозяйства</w:t>
            </w:r>
          </w:p>
        </w:tc>
        <w:tc>
          <w:tcPr>
            <w:tcW w:w="5728"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13.3</w:t>
            </w:r>
          </w:p>
        </w:tc>
      </w:tr>
      <w:tr w:rsidR="00D91FA9" w:rsidRPr="00D91FA9" w:rsidTr="00044E59">
        <w:tc>
          <w:tcPr>
            <w:tcW w:w="2602"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28"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044E5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D91FA9">
              <w:rPr>
                <w:rFonts w:ascii="Times New Roman" w:eastAsia="Times New Roman" w:hAnsi="Times New Roman" w:cs="Times New Roman"/>
                <w:sz w:val="28"/>
                <w:szCs w:val="28"/>
                <w:lang w:eastAsia="ru-RU"/>
              </w:rPr>
              <w:lastRenderedPageBreak/>
              <w:t>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3.1</w:t>
            </w:r>
          </w:p>
        </w:tc>
      </w:tr>
      <w:tr w:rsidR="00D91FA9" w:rsidRPr="00D91FA9" w:rsidTr="00044E5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Объекты гаражного назначения</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2.7.1</w:t>
            </w:r>
          </w:p>
        </w:tc>
      </w:tr>
    </w:tbl>
    <w:p w:rsidR="00D91FA9" w:rsidRPr="00D91FA9" w:rsidRDefault="00D91FA9" w:rsidP="00D91FA9">
      <w:pPr>
        <w:spacing w:after="0" w:line="240" w:lineRule="auto"/>
        <w:rPr>
          <w:rFonts w:ascii="Times New Roman" w:eastAsia="Times New Roman" w:hAnsi="Times New Roman" w:cs="Times New Roman"/>
          <w:sz w:val="28"/>
          <w:szCs w:val="28"/>
          <w:highlight w:val="yellow"/>
          <w:lang w:eastAsia="ru-RU"/>
        </w:rPr>
      </w:pPr>
    </w:p>
    <w:p w:rsidR="00D91FA9" w:rsidRPr="00D91FA9" w:rsidRDefault="00D91FA9" w:rsidP="00D91FA9">
      <w:pPr>
        <w:spacing w:after="0" w:line="240" w:lineRule="auto"/>
        <w:rPr>
          <w:rFonts w:ascii="Times New Roman" w:eastAsia="Times New Roman" w:hAnsi="Times New Roman" w:cs="Times New Roman"/>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240" w:line="240" w:lineRule="auto"/>
        <w:jc w:val="both"/>
        <w:outlineLvl w:val="3"/>
        <w:rPr>
          <w:rFonts w:ascii="Times New Roman" w:eastAsia="Times New Roman" w:hAnsi="Times New Roman" w:cs="Times New Roman"/>
          <w:b/>
          <w:sz w:val="28"/>
          <w:szCs w:val="28"/>
          <w:lang w:eastAsia="ru-RU"/>
        </w:rPr>
      </w:pPr>
    </w:p>
    <w:p w:rsidR="00044E59" w:rsidRPr="00044E59" w:rsidRDefault="00044E59" w:rsidP="00EC622D">
      <w:pPr>
        <w:spacing w:after="240" w:line="240" w:lineRule="auto"/>
        <w:ind w:firstLine="709"/>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Статья 27.1 Перечень видов разрешенного использования земельных участков и объектов капитального строительства в зонах специального назначения</w:t>
      </w:r>
      <w:r>
        <w:rPr>
          <w:rFonts w:ascii="Times New Roman" w:eastAsia="Times New Roman" w:hAnsi="Times New Roman" w:cs="Times New Roman"/>
          <w:b/>
          <w:sz w:val="28"/>
          <w:szCs w:val="28"/>
          <w:lang w:eastAsia="ru-RU"/>
        </w:rPr>
        <w:t xml:space="preserve"> (в ред. РСП от 29.11.2018г. №144)</w:t>
      </w:r>
    </w:p>
    <w:p w:rsidR="00044E59" w:rsidRPr="00044E59" w:rsidRDefault="00044E59" w:rsidP="00044E59">
      <w:pPr>
        <w:spacing w:after="240" w:line="240" w:lineRule="auto"/>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Сп1 Зона специального назначения, связанная с захоронениями</w:t>
      </w:r>
    </w:p>
    <w:p w:rsidR="00044E59" w:rsidRPr="00044E59" w:rsidRDefault="00044E59" w:rsidP="00044E59">
      <w:pPr>
        <w:tabs>
          <w:tab w:val="left" w:pos="0"/>
        </w:tabs>
        <w:spacing w:line="360" w:lineRule="auto"/>
        <w:ind w:firstLine="709"/>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5103"/>
        <w:gridCol w:w="1806"/>
      </w:tblGrid>
      <w:tr w:rsidR="00044E59" w:rsidRPr="00044E59" w:rsidTr="00044E59">
        <w:tc>
          <w:tcPr>
            <w:tcW w:w="9511"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044E59" w:rsidRPr="00044E59" w:rsidTr="00044E59">
        <w:tc>
          <w:tcPr>
            <w:tcW w:w="2602"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044E59" w:rsidRPr="00044E59" w:rsidTr="00044E59">
        <w:tc>
          <w:tcPr>
            <w:tcW w:w="2602" w:type="dxa"/>
          </w:tcPr>
          <w:p w:rsidR="00044E59" w:rsidRPr="00044E59" w:rsidRDefault="00044E59" w:rsidP="00044E59">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Религиозное использование</w:t>
            </w:r>
          </w:p>
          <w:p w:rsidR="00044E59" w:rsidRPr="00044E59" w:rsidRDefault="00044E59" w:rsidP="00044E59">
            <w:pPr>
              <w:spacing w:after="0" w:line="240" w:lineRule="auto"/>
              <w:jc w:val="right"/>
              <w:rPr>
                <w:rFonts w:ascii="Times New Roman" w:eastAsia="Times New Roman" w:hAnsi="Times New Roman" w:cs="Times New Roman"/>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bCs/>
                <w:sz w:val="28"/>
                <w:szCs w:val="28"/>
                <w:lang w:eastAsia="ru-RU"/>
              </w:rPr>
              <w:t>3.7</w:t>
            </w:r>
          </w:p>
        </w:tc>
      </w:tr>
      <w:tr w:rsidR="00044E59" w:rsidRPr="00044E59" w:rsidTr="00044E59">
        <w:tc>
          <w:tcPr>
            <w:tcW w:w="2602" w:type="dxa"/>
          </w:tcPr>
          <w:p w:rsidR="00044E59" w:rsidRPr="00044E59" w:rsidRDefault="00044E59" w:rsidP="00044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Обеспечение внутреннего правопорядка</w:t>
            </w:r>
          </w:p>
          <w:p w:rsidR="00044E59" w:rsidRPr="00044E59" w:rsidRDefault="00044E59" w:rsidP="00044E59">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044E59" w:rsidRPr="00044E59" w:rsidRDefault="00044E59" w:rsidP="00044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8.3</w:t>
            </w:r>
          </w:p>
        </w:tc>
      </w:tr>
      <w:tr w:rsidR="00044E59" w:rsidRPr="00044E59" w:rsidTr="00044E59">
        <w:tc>
          <w:tcPr>
            <w:tcW w:w="2602" w:type="dxa"/>
          </w:tcPr>
          <w:p w:rsidR="00044E59" w:rsidRPr="00044E59" w:rsidRDefault="00044E59" w:rsidP="00044E59">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Историко-культурная деятельность</w:t>
            </w:r>
          </w:p>
          <w:p w:rsidR="00044E59" w:rsidRPr="00044E59" w:rsidRDefault="00044E59" w:rsidP="00044E59">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w:t>
            </w:r>
            <w:r w:rsidRPr="00044E59">
              <w:rPr>
                <w:rFonts w:ascii="Times New Roman" w:eastAsia="Times New Roman" w:hAnsi="Times New Roman" w:cs="Times New Roman"/>
                <w:bCs/>
                <w:sz w:val="28"/>
                <w:szCs w:val="28"/>
                <w:lang w:eastAsia="ru-RU"/>
              </w:rPr>
              <w:lastRenderedPageBreak/>
              <w:t>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lastRenderedPageBreak/>
              <w:t>9.3</w:t>
            </w:r>
          </w:p>
        </w:tc>
      </w:tr>
      <w:tr w:rsidR="00044E59" w:rsidRPr="00044E59" w:rsidTr="00044E59">
        <w:tc>
          <w:tcPr>
            <w:tcW w:w="2602"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12.0</w:t>
            </w:r>
          </w:p>
        </w:tc>
      </w:tr>
      <w:tr w:rsidR="00044E59" w:rsidRPr="00044E59" w:rsidTr="00044E59">
        <w:tc>
          <w:tcPr>
            <w:tcW w:w="2602"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Ритуальная деятельность</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кладбищ, крематориев и мест захоронения; размещение соответствующих культовых сооружений</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12.1</w:t>
            </w:r>
          </w:p>
        </w:tc>
      </w:tr>
      <w:tr w:rsidR="00044E59" w:rsidRPr="00044E59" w:rsidTr="00044E59">
        <w:tc>
          <w:tcPr>
            <w:tcW w:w="2602"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Специальная деятельность</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12.2</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806"/>
      </w:tblGrid>
      <w:tr w:rsidR="00044E59" w:rsidRPr="00044E59" w:rsidTr="00044E59">
        <w:tc>
          <w:tcPr>
            <w:tcW w:w="9456"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044E59" w:rsidRPr="00044E59" w:rsidTr="00044E59">
        <w:tc>
          <w:tcPr>
            <w:tcW w:w="2547"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 xml:space="preserve">Коммунальное </w:t>
            </w:r>
            <w:r w:rsidRPr="00044E59">
              <w:rPr>
                <w:rFonts w:ascii="Times New Roman" w:eastAsia="Times New Roman" w:hAnsi="Times New Roman" w:cs="Times New Roman"/>
                <w:sz w:val="28"/>
                <w:szCs w:val="28"/>
                <w:lang w:eastAsia="ru-RU"/>
              </w:rPr>
              <w:lastRenderedPageBreak/>
              <w:t>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 xml:space="preserve">Размещение объектов капитального </w:t>
            </w:r>
            <w:r w:rsidRPr="00044E59">
              <w:rPr>
                <w:rFonts w:ascii="Times New Roman" w:eastAsia="Times New Roman" w:hAnsi="Times New Roman" w:cs="Times New Roman"/>
                <w:sz w:val="28"/>
                <w:szCs w:val="28"/>
                <w:lang w:eastAsia="ru-RU"/>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3.1</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3.3</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Обслуживание автотранспорта</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history="1">
              <w:r w:rsidRPr="00044E59">
                <w:rPr>
                  <w:rFonts w:ascii="Times New Roman" w:eastAsia="Times New Roman" w:hAnsi="Times New Roman" w:cs="Times New Roman"/>
                  <w:sz w:val="28"/>
                  <w:szCs w:val="28"/>
                  <w:lang w:eastAsia="ru-RU"/>
                </w:rPr>
                <w:t>коде 2.7.1</w:t>
              </w:r>
            </w:hyperlink>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4.9</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806"/>
      </w:tblGrid>
      <w:tr w:rsidR="00044E59" w:rsidRPr="00044E59" w:rsidTr="00044E59">
        <w:tc>
          <w:tcPr>
            <w:tcW w:w="9345"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044E59" w:rsidRPr="00044E59" w:rsidTr="00044E59">
        <w:tc>
          <w:tcPr>
            <w:tcW w:w="2547"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044E59">
              <w:rPr>
                <w:rFonts w:ascii="Times New Roman" w:eastAsia="Times New Roman" w:hAnsi="Times New Roman" w:cs="Times New Roman"/>
                <w:sz w:val="28"/>
                <w:szCs w:val="28"/>
                <w:lang w:eastAsia="ru-RU"/>
              </w:rPr>
              <w:lastRenderedPageBreak/>
              <w:t>прачечные, химчистки, похоронные бюро)</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3.3</w:t>
            </w:r>
          </w:p>
        </w:tc>
      </w:tr>
    </w:tbl>
    <w:p w:rsidR="00044E59" w:rsidRPr="00044E59" w:rsidRDefault="00044E59" w:rsidP="00044E59">
      <w:pPr>
        <w:spacing w:after="240" w:line="240" w:lineRule="auto"/>
        <w:ind w:firstLine="709"/>
        <w:jc w:val="both"/>
        <w:outlineLvl w:val="3"/>
        <w:rPr>
          <w:rFonts w:ascii="Times New Roman" w:eastAsia="Times New Roman" w:hAnsi="Times New Roman" w:cs="Times New Roman"/>
          <w:b/>
          <w:sz w:val="28"/>
          <w:szCs w:val="28"/>
          <w:lang w:eastAsia="ru-RU"/>
        </w:rPr>
        <w:sectPr w:rsidR="00044E59" w:rsidRPr="00044E59" w:rsidSect="00706900">
          <w:headerReference w:type="even" r:id="rId27"/>
          <w:headerReference w:type="default" r:id="rId28"/>
          <w:footerReference w:type="even" r:id="rId29"/>
          <w:footerReference w:type="default" r:id="rId30"/>
          <w:pgSz w:w="11907" w:h="16840" w:code="9"/>
          <w:pgMar w:top="1134" w:right="851" w:bottom="1418" w:left="1134" w:header="709" w:footer="709" w:gutter="0"/>
          <w:cols w:space="708"/>
          <w:titlePg/>
          <w:docGrid w:linePitch="360"/>
        </w:sectPr>
      </w:pP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r w:rsidRPr="00F10A2A">
        <w:rPr>
          <w:rFonts w:ascii="Times New Roman" w:eastAsia="MS Mincho" w:hAnsi="Times New Roman" w:cs="Times New Roman"/>
          <w:sz w:val="28"/>
          <w:szCs w:val="28"/>
          <w:lang w:eastAsia="ru-RU"/>
        </w:rPr>
        <w:t>(в редакции РСП от 06.11.2015 г. №9).</w:t>
      </w:r>
    </w:p>
    <w:tbl>
      <w:tblPr>
        <w:tblW w:w="103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3832"/>
        <w:gridCol w:w="770"/>
        <w:gridCol w:w="942"/>
        <w:gridCol w:w="754"/>
        <w:gridCol w:w="740"/>
        <w:gridCol w:w="740"/>
        <w:gridCol w:w="857"/>
        <w:gridCol w:w="864"/>
      </w:tblGrid>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 п/п</w:t>
            </w:r>
          </w:p>
        </w:tc>
        <w:tc>
          <w:tcPr>
            <w:tcW w:w="383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67" w:type="dxa"/>
            <w:gridSpan w:val="7"/>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77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w:t>
            </w:r>
          </w:p>
        </w:tc>
        <w:tc>
          <w:tcPr>
            <w:tcW w:w="942"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Ж1-1</w:t>
            </w:r>
          </w:p>
        </w:tc>
        <w:tc>
          <w:tcPr>
            <w:tcW w:w="75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Ж2</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Ж5</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О1</w:t>
            </w:r>
          </w:p>
        </w:tc>
        <w:tc>
          <w:tcPr>
            <w:tcW w:w="857"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О2</w:t>
            </w:r>
          </w:p>
        </w:tc>
        <w:tc>
          <w:tcPr>
            <w:tcW w:w="86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индивидуальной жилой застройки,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индивидуальной жилой застройки, кв.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блокированной жилой застройки, кв.м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блокированной жилой застройки, кв.м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299"/>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до трех этажей,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свыше трех этажей,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дошкольных образовательных учреждений и объектов </w:t>
            </w:r>
            <w:r w:rsidRPr="00F10A2A">
              <w:rPr>
                <w:rFonts w:ascii="Times New Roman" w:eastAsia="MS Mincho" w:hAnsi="Times New Roman" w:cs="Times New Roman"/>
                <w:sz w:val="24"/>
                <w:szCs w:val="24"/>
                <w:lang w:eastAsia="ru-RU"/>
              </w:rPr>
              <w:lastRenderedPageBreak/>
              <w:t>начального общего и среднего (полного) общего образования,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lastRenderedPageBreak/>
              <w:t>4000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высота зданий, строений, сооружений,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отдельно стоящих зданий,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строений и сооружений,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земельных участков до </w:t>
            </w:r>
            <w:r w:rsidRPr="00F10A2A">
              <w:rPr>
                <w:rFonts w:ascii="Times New Roman" w:eastAsia="MS Mincho" w:hAnsi="Times New Roman" w:cs="Times New Roman"/>
                <w:sz w:val="24"/>
                <w:szCs w:val="24"/>
                <w:lang w:eastAsia="ru-RU"/>
              </w:rPr>
              <w:t xml:space="preserve"> дошкольных образовательных учреждений и объектов начального общего и среднего (полного) общего образования</w:t>
            </w:r>
            <w:r w:rsidRPr="00F10A2A">
              <w:rPr>
                <w:rFonts w:ascii="Times New Roman" w:eastAsia="MS MinNew Roman" w:hAnsi="Times New Roman" w:cs="Times New Roman"/>
                <w:bCs/>
                <w:sz w:val="24"/>
                <w:szCs w:val="24"/>
                <w:lang w:eastAsia="ru-RU"/>
              </w:rPr>
              <w:t xml:space="preserve"> ,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Максимальный процент застройки в границах земельного участка для </w:t>
            </w:r>
            <w:r w:rsidRPr="00F10A2A">
              <w:rPr>
                <w:rFonts w:ascii="Times New Roman" w:eastAsia="MS MinNew Roman" w:hAnsi="Times New Roman" w:cs="Times New Roman"/>
                <w:bCs/>
                <w:sz w:val="24"/>
                <w:szCs w:val="24"/>
                <w:lang w:eastAsia="ru-RU"/>
              </w:rPr>
              <w:lastRenderedPageBreak/>
              <w:t>индивидуальной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lastRenderedPageBreak/>
              <w:t>60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autoSpaceDE w:val="0"/>
              <w:autoSpaceDN w:val="0"/>
              <w:adjustRightInd w:val="0"/>
              <w:spacing w:after="0" w:line="240" w:lineRule="auto"/>
              <w:jc w:val="both"/>
              <w:outlineLvl w:val="0"/>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ведения личного подсобного хозяйства,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блокированной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80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80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для многоквартирной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sz w:val="24"/>
                <w:szCs w:val="24"/>
                <w:lang w:eastAsia="ru-RU"/>
              </w:rPr>
              <w:t xml:space="preserve">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942"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Минимальный отступ (бытовой разрыв) между зданиями индивидуальной жилой застройки и (или) зданиями блокированной жилой застройки,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(бытовой разрыв) между  зданиями многоквартирной жилой застройки,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418"/>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Максимальное количество блоков в блокированной жилой застройке, шт.</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w:t>
            </w:r>
            <w:r w:rsidRPr="00F10A2A">
              <w:rPr>
                <w:rFonts w:ascii="Times New Roman" w:eastAsia="MS MinNew Roman" w:hAnsi="Times New Roman" w:cs="Times New Roman"/>
                <w:bCs/>
                <w:sz w:val="24"/>
                <w:szCs w:val="24"/>
                <w:lang w:eastAsia="ru-RU"/>
              </w:rPr>
              <w:lastRenderedPageBreak/>
              <w:t>спорта, хранения и стоянки транспортных средств),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lastRenderedPageBreak/>
              <w:t>150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объектов физической культуры и спорта,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строений, сооружений объектов хранения и стоянки транспортных средств</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r>
    </w:tbl>
    <w:p w:rsidR="00F10A2A" w:rsidRPr="00F10A2A" w:rsidRDefault="00F10A2A" w:rsidP="00F10A2A">
      <w:pPr>
        <w:spacing w:after="0" w:line="36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 (в ред. РСП от 06.11.2015г. №9)</w:t>
      </w:r>
    </w:p>
    <w:tbl>
      <w:tblPr>
        <w:tblW w:w="10597" w:type="dxa"/>
        <w:tblInd w:w="-612" w:type="dxa"/>
        <w:tblLook w:val="00A0" w:firstRow="1" w:lastRow="0" w:firstColumn="1" w:lastColumn="0" w:noHBand="0" w:noVBand="0"/>
      </w:tblPr>
      <w:tblGrid>
        <w:gridCol w:w="241"/>
        <w:gridCol w:w="680"/>
        <w:gridCol w:w="4024"/>
        <w:gridCol w:w="576"/>
        <w:gridCol w:w="146"/>
        <w:gridCol w:w="655"/>
        <w:gridCol w:w="857"/>
        <w:gridCol w:w="753"/>
        <w:gridCol w:w="626"/>
        <w:gridCol w:w="650"/>
        <w:gridCol w:w="745"/>
        <w:gridCol w:w="644"/>
      </w:tblGrid>
      <w:tr w:rsidR="00F10A2A" w:rsidRPr="00F10A2A" w:rsidTr="00F10A2A">
        <w:trPr>
          <w:trHeight w:val="1073"/>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п/п</w:t>
            </w: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52" w:type="dxa"/>
            <w:gridSpan w:val="9"/>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192"/>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w:t>
            </w:r>
          </w:p>
        </w:tc>
        <w:tc>
          <w:tcPr>
            <w:tcW w:w="801" w:type="dxa"/>
            <w:gridSpan w:val="2"/>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П1-4</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П1-5</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СЗ</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И</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Т</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25</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6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1109"/>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89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r>
      <w:tr w:rsidR="00F10A2A" w:rsidRPr="00F10A2A" w:rsidTr="00F10A2A">
        <w:trPr>
          <w:trHeight w:val="114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размер санитарно-защитной зоны,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76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r>
    </w:tbl>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(в ред. РСП от 06.11.2015г. №9)</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3463"/>
        <w:gridCol w:w="6"/>
        <w:gridCol w:w="1114"/>
        <w:gridCol w:w="870"/>
        <w:gridCol w:w="957"/>
        <w:gridCol w:w="950"/>
        <w:gridCol w:w="939"/>
        <w:gridCol w:w="868"/>
        <w:gridCol w:w="57"/>
        <w:gridCol w:w="674"/>
      </w:tblGrid>
      <w:tr w:rsidR="00F10A2A" w:rsidRPr="00F10A2A" w:rsidTr="00F10A2A">
        <w:trPr>
          <w:trHeight w:val="178"/>
        </w:trPr>
        <w:tc>
          <w:tcPr>
            <w:tcW w:w="722"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 п/п</w:t>
            </w:r>
          </w:p>
        </w:tc>
        <w:tc>
          <w:tcPr>
            <w:tcW w:w="3469"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6429" w:type="dxa"/>
            <w:gridSpan w:val="8"/>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31"/>
        </w:trPr>
        <w:tc>
          <w:tcPr>
            <w:tcW w:w="722"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1120"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Сх1</w:t>
            </w:r>
          </w:p>
        </w:tc>
        <w:tc>
          <w:tcPr>
            <w:tcW w:w="87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w:t>
            </w:r>
          </w:p>
        </w:tc>
        <w:tc>
          <w:tcPr>
            <w:tcW w:w="95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Сх2-2</w:t>
            </w:r>
          </w:p>
        </w:tc>
        <w:tc>
          <w:tcPr>
            <w:tcW w:w="95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Сх2-3</w:t>
            </w:r>
          </w:p>
        </w:tc>
        <w:tc>
          <w:tcPr>
            <w:tcW w:w="93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Сх2-4</w:t>
            </w:r>
          </w:p>
        </w:tc>
        <w:tc>
          <w:tcPr>
            <w:tcW w:w="868"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Сх2-5</w:t>
            </w:r>
          </w:p>
        </w:tc>
        <w:tc>
          <w:tcPr>
            <w:tcW w:w="731"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Сх3</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 xml:space="preserve">в целях определения мест допустимого </w:t>
            </w:r>
            <w:r w:rsidRPr="00F10A2A">
              <w:rPr>
                <w:rFonts w:ascii="Times New Roman" w:eastAsia="MS Mincho" w:hAnsi="Times New Roman" w:cs="Times New Roman"/>
                <w:color w:val="000000"/>
                <w:sz w:val="24"/>
                <w:szCs w:val="24"/>
                <w:lang w:eastAsia="ru-RU"/>
              </w:rPr>
              <w:lastRenderedPageBreak/>
              <w:t>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17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15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23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24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2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59"/>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1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размер санитарно-защитной зоны,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высота капитальных ограждений земельных участков, м</w:t>
            </w:r>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1,5</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 (в редакции РСП от 06.11.2015г. №9).</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(в ред. РСП от 06.11.2015г. №9)</w:t>
      </w: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822"/>
        <w:gridCol w:w="1527"/>
        <w:gridCol w:w="983"/>
        <w:gridCol w:w="1527"/>
        <w:gridCol w:w="1093"/>
      </w:tblGrid>
      <w:tr w:rsidR="00F10A2A" w:rsidRPr="00F10A2A" w:rsidTr="00F10A2A">
        <w:trPr>
          <w:trHeight w:val="1111"/>
        </w:trPr>
        <w:tc>
          <w:tcPr>
            <w:tcW w:w="720"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 п/п</w:t>
            </w:r>
          </w:p>
        </w:tc>
        <w:tc>
          <w:tcPr>
            <w:tcW w:w="4822"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Наименование параметра</w:t>
            </w:r>
          </w:p>
        </w:tc>
        <w:tc>
          <w:tcPr>
            <w:tcW w:w="5130" w:type="dxa"/>
            <w:gridSpan w:val="4"/>
          </w:tcPr>
          <w:p w:rsidR="00F10A2A" w:rsidRPr="00F10A2A" w:rsidRDefault="00F10A2A" w:rsidP="00F10A2A">
            <w:pPr>
              <w:spacing w:after="0" w:line="240" w:lineRule="auto"/>
              <w:jc w:val="center"/>
              <w:rPr>
                <w:rFonts w:ascii="Cambria" w:eastAsia="MS Mincho" w:hAnsi="Cambria" w:cs="Times New Roman"/>
                <w:b/>
                <w:sz w:val="24"/>
                <w:szCs w:val="24"/>
                <w:lang w:eastAsia="ru-RU"/>
              </w:rPr>
            </w:pPr>
            <w:r w:rsidRPr="00F10A2A">
              <w:rPr>
                <w:rFonts w:ascii="Cambria" w:eastAsia="MS Mincho" w:hAnsi="Cambria" w:cs="Times New Roman"/>
                <w:b/>
                <w:sz w:val="24"/>
                <w:szCs w:val="24"/>
                <w:lang w:eastAsia="ru-RU"/>
              </w:rPr>
              <w:t>Значение предельныхразмеров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550"/>
        </w:trPr>
        <w:tc>
          <w:tcPr>
            <w:tcW w:w="720"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4822"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Р1</w:t>
            </w:r>
          </w:p>
        </w:tc>
        <w:tc>
          <w:tcPr>
            <w:tcW w:w="98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Р2</w:t>
            </w: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Р3</w:t>
            </w:r>
          </w:p>
        </w:tc>
        <w:tc>
          <w:tcPr>
            <w:tcW w:w="109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Р4</w:t>
            </w:r>
          </w:p>
        </w:tc>
      </w:tr>
      <w:tr w:rsidR="00F10A2A" w:rsidRPr="00F10A2A" w:rsidTr="00F10A2A">
        <w:trPr>
          <w:trHeight w:val="53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Минимальная площадь земельного участка,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Максимальная площадь земельного участка,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p>
        </w:tc>
      </w:tr>
      <w:tr w:rsidR="00F10A2A" w:rsidRPr="00F10A2A" w:rsidTr="00F10A2A">
        <w:trPr>
          <w:trHeight w:val="3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28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Предельная высота зданий, строений, сооружений, 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r>
      <w:tr w:rsidR="00F10A2A" w:rsidRPr="00F10A2A" w:rsidTr="00F10A2A">
        <w:trPr>
          <w:trHeight w:val="71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Минимальные отступы от границ земельных участков </w:t>
            </w:r>
            <w:r w:rsidRPr="00F10A2A">
              <w:rPr>
                <w:rFonts w:ascii="Cambria" w:eastAsia="MS Mincho" w:hAnsi="Cambria"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Минимальный отступ от границ земельных участков до зданий, строений, сооружений, 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r>
      <w:tr w:rsidR="00F10A2A" w:rsidRPr="00F10A2A" w:rsidTr="00F10A2A">
        <w:trPr>
          <w:trHeight w:val="7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Максимальный процент застройки </w:t>
            </w:r>
            <w:r w:rsidRPr="00F10A2A">
              <w:rPr>
                <w:rFonts w:ascii="Cambria" w:eastAsia="MS Mincho" w:hAnsi="Cambria"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Максимальный процент застройки в границах земельного участка, %</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80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w:t>
            </w:r>
          </w:p>
        </w:tc>
      </w:tr>
      <w:tr w:rsidR="00F10A2A" w:rsidRPr="00F10A2A" w:rsidTr="00F10A2A">
        <w:trPr>
          <w:trHeight w:val="26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Иные показатели</w:t>
            </w:r>
          </w:p>
        </w:tc>
      </w:tr>
      <w:tr w:rsidR="00F10A2A" w:rsidRPr="00F10A2A" w:rsidTr="00F10A2A">
        <w:trPr>
          <w:trHeight w:val="55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Максимальная площадь объектов физкультуры и спорта открытого типа, кв.м</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044E59">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31.1.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(в ред. РСП от 06.11.2015г. №9)</w:t>
      </w:r>
    </w:p>
    <w:p w:rsidR="00F10A2A" w:rsidRPr="00F10A2A" w:rsidRDefault="00F10A2A" w:rsidP="00F10A2A">
      <w:pPr>
        <w:spacing w:after="0" w:line="240" w:lineRule="auto"/>
        <w:jc w:val="both"/>
        <w:rPr>
          <w:rFonts w:ascii="Times New Roman" w:eastAsia="MS Mincho" w:hAnsi="Times New Roman" w:cs="Times New Roman"/>
          <w:b/>
          <w:sz w:val="28"/>
          <w:szCs w:val="28"/>
          <w:lang w:eastAsia="ru-RU"/>
        </w:rPr>
      </w:pPr>
    </w:p>
    <w:tbl>
      <w:tblPr>
        <w:tblW w:w="10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4907"/>
        <w:gridCol w:w="4886"/>
      </w:tblGrid>
      <w:tr w:rsidR="00F10A2A" w:rsidRPr="00F10A2A" w:rsidTr="00F10A2A">
        <w:trPr>
          <w:trHeight w:val="152"/>
        </w:trPr>
        <w:tc>
          <w:tcPr>
            <w:tcW w:w="81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lastRenderedPageBreak/>
              <w:t>№ п/п</w:t>
            </w:r>
          </w:p>
        </w:tc>
        <w:tc>
          <w:tcPr>
            <w:tcW w:w="490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4886"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444"/>
        </w:trPr>
        <w:tc>
          <w:tcPr>
            <w:tcW w:w="819"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886"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Сп1</w:t>
            </w:r>
          </w:p>
        </w:tc>
      </w:tr>
      <w:tr w:rsidR="00F10A2A" w:rsidRPr="00F10A2A" w:rsidTr="00F10A2A">
        <w:trPr>
          <w:trHeight w:val="57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400000</w:t>
            </w:r>
          </w:p>
        </w:tc>
      </w:tr>
      <w:tr w:rsidR="00F10A2A" w:rsidRPr="00F10A2A" w:rsidTr="00F10A2A">
        <w:trPr>
          <w:trHeight w:val="466"/>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Предельная высота зданий, строений, сооружений, 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58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872"/>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Минимальный отступ от границ земельных участков до зданий, строений, сооружений м</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740"/>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numPr>
          <w:ilvl w:val="1"/>
          <w:numId w:val="3"/>
        </w:numPr>
        <w:tabs>
          <w:tab w:val="left" w:pos="1276"/>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Ограничения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Ограничения использования территорий в границах зон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98" w:name="_Перечень_зон_охраны"/>
      <w:bookmarkEnd w:id="98"/>
      <w:r w:rsidRPr="00F10A2A">
        <w:rPr>
          <w:rFonts w:ascii="Times New Roman" w:eastAsia="MS Mincho" w:hAnsi="Times New Roman" w:cs="Times New Roman"/>
          <w:b/>
          <w:sz w:val="28"/>
          <w:szCs w:val="28"/>
          <w:lang w:eastAsia="ru-RU"/>
        </w:rPr>
        <w:t>Перечень зон охраны водных объектов и ограничения использования территорий в границах зон охраны водных объектов</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водоохранных зон в соответствии с Водным </w:t>
      </w:r>
      <w:hyperlink r:id="rId31" w:history="1">
        <w:r w:rsidRPr="00F10A2A">
          <w:rPr>
            <w:rFonts w:ascii="Times New Roman" w:eastAsia="MS Mincho" w:hAnsi="Times New Roman" w:cs="Times New Roman"/>
            <w:sz w:val="28"/>
            <w:szCs w:val="24"/>
            <w:u w:color="FFFFFF"/>
            <w:lang w:eastAsia="ru-RU"/>
          </w:rPr>
          <w:t>кодексом</w:t>
        </w:r>
      </w:hyperlink>
      <w:r w:rsidRPr="00F10A2A">
        <w:rPr>
          <w:rFonts w:ascii="Times New Roman" w:eastAsia="MS Mincho" w:hAnsi="Times New Roman" w:cs="Times New Roman"/>
          <w:sz w:val="28"/>
          <w:szCs w:val="24"/>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w:t>
      </w:r>
      <w:r w:rsidRPr="00F10A2A">
        <w:rPr>
          <w:rFonts w:ascii="Times New Roman" w:eastAsia="MS Mincho" w:hAnsi="Times New Roman" w:cs="Times New Roman"/>
          <w:sz w:val="28"/>
          <w:szCs w:val="24"/>
          <w:u w:color="FFFFFF"/>
          <w:lang w:eastAsia="ru-RU"/>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0A2A" w:rsidRPr="00F10A2A" w:rsidRDefault="00044E59"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В границах водоохранных зон запрещаются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1) использование сточных вод в целях регулирования плодородия почв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ascii="Times New Roman" w:eastAsia="MS Mincho" w:hAnsi="Times New Roman" w:cs="Times New Roman"/>
          <w:sz w:val="28"/>
          <w:szCs w:val="24"/>
          <w:u w:color="FFFFFF"/>
          <w:lang w:eastAsia="ru-RU"/>
        </w:rPr>
        <w:t xml:space="preserve">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3) осуществление авиационных мер по борьбе с вредными организмами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6) размещение специализированных хранилищ пестицидов и агрохимикатов, применение пестицидов и агрохимикатов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lastRenderedPageBreak/>
        <w:t xml:space="preserve">7) сброс сточных, в том числе дренажных, вод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w:t>
      </w:r>
      <w:r>
        <w:rPr>
          <w:rFonts w:ascii="Times New Roman" w:eastAsia="MS Mincho" w:hAnsi="Times New Roman" w:cs="Times New Roman"/>
          <w:sz w:val="28"/>
          <w:szCs w:val="24"/>
          <w:u w:color="FFFFFF"/>
          <w:lang w:eastAsia="ru-RU"/>
        </w:rPr>
        <w:t>ах»).</w:t>
      </w:r>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p>
    <w:p w:rsidR="00F10A2A" w:rsidRPr="00F10A2A" w:rsidRDefault="00F10A2A" w:rsidP="00044E59">
      <w:pPr>
        <w:numPr>
          <w:ilvl w:val="0"/>
          <w:numId w:val="4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прибрежных защитных полос, наряду с вышеперечисленными ограничениями, запрещается:</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распашка земель;</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размещение отвалов размываемых грунтов;</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выпас сельскохозяйственных животных и организация для них летних лагерей, ванн.</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044E59">
        <w:rPr>
          <w:rFonts w:ascii="Times New Roman" w:eastAsia="MS Mincho" w:hAnsi="Times New Roman" w:cs="Times New Roman"/>
          <w:sz w:val="28"/>
          <w:szCs w:val="24"/>
          <w:u w:color="FFFFFF"/>
          <w:lang w:eastAsia="ru-RU"/>
        </w:rPr>
        <w:t xml:space="preserve">, заиления </w:t>
      </w:r>
      <w:r w:rsidRPr="00F10A2A">
        <w:rPr>
          <w:rFonts w:ascii="Times New Roman" w:eastAsia="MS Mincho" w:hAnsi="Times New Roman" w:cs="Times New Roman"/>
          <w:sz w:val="28"/>
          <w:szCs w:val="24"/>
          <w:u w:color="FFFFFF"/>
          <w:lang w:eastAsia="ru-RU"/>
        </w:rPr>
        <w:t xml:space="preserve">и истощения вод в соответствии с водным законодательством и законодательством в </w:t>
      </w:r>
      <w:r w:rsidR="00044E59">
        <w:rPr>
          <w:rFonts w:ascii="Times New Roman" w:eastAsia="MS Mincho" w:hAnsi="Times New Roman" w:cs="Times New Roman"/>
          <w:sz w:val="28"/>
          <w:szCs w:val="24"/>
          <w:u w:color="FFFFFF"/>
          <w:lang w:eastAsia="ru-RU"/>
        </w:rPr>
        <w:t>области охраны окружающей среды (в ред. РСП от 29.11.2018г. №144).</w:t>
      </w: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99" w:name="_Ограничения_использования_территори_"/>
      <w:bookmarkEnd w:id="99"/>
      <w:r w:rsidRPr="00F10A2A">
        <w:rPr>
          <w:rFonts w:ascii="Times New Roman" w:eastAsia="MS Mincho" w:hAnsi="Times New Roman" w:cs="Times New Roman"/>
          <w:b/>
          <w:sz w:val="28"/>
          <w:szCs w:val="28"/>
          <w:lang w:eastAsia="ru-RU"/>
        </w:rPr>
        <w:t>Ограничения использования территорий в границах санитарно-защитных зон</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32" w:history="1">
        <w:r w:rsidRPr="00F10A2A">
          <w:rPr>
            <w:rFonts w:ascii="Times New Roman" w:eastAsia="MS Mincho" w:hAnsi="Times New Roman" w:cs="Times New Roman"/>
            <w:sz w:val="28"/>
            <w:szCs w:val="24"/>
            <w:u w:color="FFFFFF"/>
            <w:lang w:eastAsia="ru-RU"/>
          </w:rPr>
          <w:t>законом</w:t>
        </w:r>
      </w:hyperlink>
      <w:r w:rsidRPr="00F10A2A">
        <w:rPr>
          <w:rFonts w:ascii="Times New Roman" w:eastAsia="MS Mincho" w:hAnsi="Times New Roman" w:cs="Times New Roman"/>
          <w:sz w:val="28"/>
          <w:szCs w:val="24"/>
          <w:u w:color="FFFFFF"/>
          <w:lang w:eastAsia="ru-RU"/>
        </w:rPr>
        <w:t xml:space="preserve"> «О санитарно-эпидемиологическом благополучии </w:t>
      </w:r>
      <w:r w:rsidRPr="00F10A2A">
        <w:rPr>
          <w:rFonts w:ascii="Times New Roman" w:eastAsia="MS Mincho" w:hAnsi="Times New Roman" w:cs="Times New Roman"/>
          <w:sz w:val="28"/>
          <w:szCs w:val="24"/>
          <w:u w:color="FFFFFF"/>
          <w:lang w:eastAsia="ru-RU"/>
        </w:rPr>
        <w:lastRenderedPageBreak/>
        <w:t>населения», устанавливается специальный режим использования земельных участков и объектов капитального строительства.</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Содержание указанного режима определено в соответствии с </w:t>
      </w:r>
      <w:hyperlink r:id="rId33" w:history="1">
        <w:r w:rsidRPr="00F10A2A">
          <w:rPr>
            <w:rFonts w:ascii="Times New Roman" w:eastAsia="MS Mincho" w:hAnsi="Times New Roman" w:cs="Times New Roman"/>
            <w:sz w:val="28"/>
            <w:szCs w:val="24"/>
            <w:u w:color="FFFFFF"/>
            <w:lang w:eastAsia="ru-RU"/>
          </w:rPr>
          <w:t>СанПиНом 2.2.1/2.1.1.1200-03</w:t>
        </w:r>
      </w:hyperlink>
      <w:r w:rsidRPr="00F10A2A">
        <w:rPr>
          <w:rFonts w:ascii="Times New Roman" w:eastAsia="MS Mincho" w:hAnsi="Times New Roman" w:cs="Times New Roman"/>
          <w:sz w:val="28"/>
          <w:szCs w:val="24"/>
          <w:u w:color="FFFFFF"/>
          <w:lang w:eastAsia="ru-RU"/>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санитарно-защитных зон не допускается размещать:</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жилую застройку, включая отдельные жилые дома,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ландшафтно-рекреационные зоны,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зоны отдыха,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курортов, санаториев и домов отдыха,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другие территории с нормируемыми показателями качества среды обитания;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спортивные сооружения,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детские площадки,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образовательные и детские учреждения,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лечебно-профилактические и оздоровительные учреждения общего пользования.</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санитарно-защитной зоне и на территории объектов других отраслей промышленности не допускается размещать:</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объекты пищевых отраслей промышленности, оптовые склады продовольственного сырья и пищевых продуктов;</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комплексы водопроводных сооружений для подготовки и хранения питьевой воды, которые могут повлиять на качество продукции.</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F10A2A" w:rsidRPr="00F10A2A" w:rsidRDefault="00F10A2A" w:rsidP="00044E59">
      <w:pPr>
        <w:spacing w:after="0" w:line="240" w:lineRule="auto"/>
        <w:ind w:firstLine="851"/>
        <w:rPr>
          <w:rFonts w:ascii="Times New Roman" w:eastAsia="MS Mincho" w:hAnsi="Times New Roman" w:cs="Times New Roman"/>
          <w:sz w:val="28"/>
          <w:szCs w:val="28"/>
          <w:lang w:eastAsia="ru-RU"/>
        </w:rPr>
      </w:pPr>
    </w:p>
    <w:p w:rsidR="00F10A2A" w:rsidRPr="00F10A2A" w:rsidRDefault="00F10A2A" w:rsidP="00706900">
      <w:pPr>
        <w:spacing w:after="0" w:line="360" w:lineRule="auto"/>
        <w:ind w:firstLine="709"/>
        <w:jc w:val="center"/>
        <w:rPr>
          <w:rFonts w:ascii="Times New Roman" w:eastAsia="MS Mincho" w:hAnsi="Times New Roman" w:cs="Times New Roman"/>
          <w:sz w:val="28"/>
          <w:szCs w:val="28"/>
          <w:lang w:eastAsia="ru-RU"/>
        </w:rPr>
      </w:pPr>
      <w:r w:rsidRPr="00F10A2A">
        <w:rPr>
          <w:rFonts w:ascii="Times New Roman" w:eastAsia="MS Mincho" w:hAnsi="Times New Roman" w:cs="Times New Roman"/>
          <w:b/>
          <w:sz w:val="28"/>
          <w:szCs w:val="28"/>
          <w:lang w:eastAsia="ru-RU"/>
        </w:rPr>
        <w:t>Статья 3</w:t>
      </w:r>
      <w:r w:rsidRPr="00F10A2A">
        <w:rPr>
          <w:rFonts w:ascii="Cambria" w:eastAsia="MS Mincho" w:hAnsi="Cambria" w:cs="Times New Roman"/>
          <w:b/>
          <w:sz w:val="28"/>
          <w:szCs w:val="28"/>
          <w:lang w:eastAsia="ru-RU"/>
        </w:rPr>
        <w:t>5</w:t>
      </w:r>
      <w:r w:rsidRPr="00F10A2A">
        <w:rPr>
          <w:rFonts w:ascii="Times New Roman" w:eastAsia="MS Mincho" w:hAnsi="Times New Roman" w:cs="Times New Roman"/>
          <w:b/>
          <w:sz w:val="28"/>
          <w:szCs w:val="28"/>
          <w:lang w:eastAsia="ru-RU"/>
        </w:rPr>
        <w:t>.</w:t>
      </w:r>
      <w:r w:rsidRPr="00F10A2A">
        <w:rPr>
          <w:rFonts w:ascii="Times New Roman" w:eastAsia="MS Mincho" w:hAnsi="Times New Roman" w:cs="Times New Roman"/>
          <w:sz w:val="28"/>
          <w:szCs w:val="28"/>
          <w:lang w:eastAsia="ru-RU"/>
        </w:rPr>
        <w:t xml:space="preserve"> Ограничение использования территорий в границах  зон затопления и подтопления</w:t>
      </w:r>
    </w:p>
    <w:p w:rsidR="00F10A2A" w:rsidRPr="00F10A2A" w:rsidRDefault="00F10A2A" w:rsidP="00706900">
      <w:pPr>
        <w:numPr>
          <w:ilvl w:val="3"/>
          <w:numId w:val="20"/>
        </w:numPr>
        <w:tabs>
          <w:tab w:val="left" w:pos="1134"/>
        </w:tabs>
        <w:spacing w:after="0" w:line="360" w:lineRule="auto"/>
        <w:ind w:left="0" w:firstLine="851"/>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8"/>
          <w:lang w:eastAsia="ru-RU"/>
        </w:rPr>
        <w:t xml:space="preserve"> </w:t>
      </w:r>
      <w:r w:rsidRPr="00F10A2A">
        <w:rPr>
          <w:rFonts w:ascii="Times New Roman" w:eastAsia="Times New Roman" w:hAnsi="Times New Roman" w:cs="Times New Roman"/>
          <w:sz w:val="28"/>
          <w:szCs w:val="20"/>
          <w:u w:color="FFFFFF"/>
          <w:lang w:eastAsia="ru-RU"/>
        </w:rPr>
        <w:t xml:space="preserve">На территории зон затопления и подтопления в соответствии с Водным </w:t>
      </w:r>
      <w:hyperlink r:id="rId34" w:history="1">
        <w:r w:rsidRPr="00F10A2A">
          <w:rPr>
            <w:rFonts w:ascii="Times New Roman" w:eastAsia="Times New Roman" w:hAnsi="Times New Roman" w:cs="Times New Roman"/>
            <w:sz w:val="28"/>
            <w:szCs w:val="20"/>
            <w:u w:color="FFFFFF"/>
            <w:lang w:eastAsia="ru-RU"/>
          </w:rPr>
          <w:t>кодексом</w:t>
        </w:r>
      </w:hyperlink>
      <w:r w:rsidRPr="00F10A2A">
        <w:rPr>
          <w:rFonts w:ascii="Times New Roman" w:eastAsia="Times New Roman" w:hAnsi="Times New Roman" w:cs="Times New Roman"/>
          <w:sz w:val="28"/>
          <w:szCs w:val="20"/>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В границах зон затопления, подтопления запрещаются:</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использование сточных вод в целях регулирования плодородия почв;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3) осуществление авиационных мер по борьбе с вредными организмами.</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w:t>
      </w:r>
      <w:r w:rsidRPr="00F10A2A">
        <w:rPr>
          <w:rFonts w:ascii="Times New Roman" w:eastAsia="MS Mincho" w:hAnsi="Times New Roman" w:cs="Times New Roman"/>
          <w:sz w:val="28"/>
          <w:szCs w:val="28"/>
          <w:lang w:eastAsia="ru-RU"/>
        </w:rPr>
        <w:lastRenderedPageBreak/>
        <w:t xml:space="preserve">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F10A2A">
        <w:rPr>
          <w:rFonts w:ascii="Times New Roman" w:eastAsia="MS Mincho" w:hAnsi="Times New Roman" w:cs="Times New Roman"/>
          <w:sz w:val="28"/>
          <w:szCs w:val="28"/>
          <w:u w:color="FFFFFF"/>
          <w:lang w:eastAsia="ru-RU"/>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240" w:lineRule="auto"/>
        <w:rPr>
          <w:rFonts w:ascii="Cambria" w:eastAsia="MS Mincho" w:hAnsi="Cambria" w:cs="Times New Roman"/>
          <w:sz w:val="24"/>
          <w:szCs w:val="24"/>
          <w:lang w:eastAsia="ru-RU"/>
        </w:rPr>
      </w:pPr>
    </w:p>
    <w:p w:rsidR="00706900" w:rsidRDefault="00706900" w:rsidP="00706900">
      <w:pPr>
        <w:spacing w:after="0" w:line="360" w:lineRule="auto"/>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Статья 36. Ограничения использования территорий в границах охранных зон объектов электросетевого хозяйства</w:t>
      </w:r>
      <w:r>
        <w:rPr>
          <w:rFonts w:ascii="Times New Roman" w:eastAsia="Times New Roman" w:hAnsi="Times New Roman" w:cs="Times New Roman"/>
          <w:b/>
          <w:sz w:val="28"/>
          <w:szCs w:val="28"/>
          <w:u w:color="FFFFFF"/>
          <w:lang w:eastAsia="ru-RU"/>
        </w:rPr>
        <w:t xml:space="preserve"> (в ред. РСП от 29.11.2018г. №144)</w:t>
      </w:r>
    </w:p>
    <w:p w:rsidR="00706900" w:rsidRPr="00706900" w:rsidRDefault="00706900" w:rsidP="00706900">
      <w:pPr>
        <w:spacing w:after="0" w:line="240" w:lineRule="auto"/>
        <w:jc w:val="center"/>
        <w:rPr>
          <w:rFonts w:ascii="Times New Roman" w:eastAsia="Times New Roman" w:hAnsi="Times New Roman" w:cs="Times New Roman"/>
          <w:sz w:val="28"/>
          <w:szCs w:val="28"/>
          <w:u w:color="FFFFFF"/>
          <w:lang w:eastAsia="ru-RU"/>
        </w:rPr>
      </w:pP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w:t>
      </w:r>
      <w:r w:rsidRPr="00706900">
        <w:rPr>
          <w:rFonts w:ascii="Times New Roman" w:eastAsia="Times New Roman" w:hAnsi="Times New Roman" w:cs="Times New Roman"/>
          <w:sz w:val="28"/>
          <w:szCs w:val="28"/>
          <w:u w:color="FFFFFF"/>
          <w:lang w:eastAsia="ru-RU"/>
        </w:rPr>
        <w:lastRenderedPageBreak/>
        <w:t>доступу к объектам электросетевого хозяйства, без создания необходимых для такого доступа проходов и подъездов;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размещать свалки;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осуществлять проход судов с поднятыми стрелами кранов и других ме-ханизмов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В пределах охранных зон без письменного решения о согласовании се-тевых организаций юридическим и физическим лицам запрещаются: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строительство, капитальный ремонт, реконструкция или снос зданий и сооружений;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горные, взрывные, мелиоративные работы, в том числе связанные с временным затоплением земель;</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посадка и вырубка деревьев и кустарников;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w:t>
      </w:r>
      <w:r w:rsidRPr="00706900">
        <w:rPr>
          <w:rFonts w:ascii="Times New Roman" w:eastAsia="Times New Roman" w:hAnsi="Times New Roman" w:cs="Times New Roman"/>
          <w:sz w:val="28"/>
          <w:szCs w:val="28"/>
          <w:u w:color="FFFFFF"/>
          <w:lang w:eastAsia="ru-RU"/>
        </w:rPr>
        <w:tab/>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p>
    <w:p w:rsidR="00706900" w:rsidRDefault="00706900" w:rsidP="00EC622D">
      <w:pPr>
        <w:spacing w:after="0" w:line="240" w:lineRule="auto"/>
        <w:ind w:firstLine="709"/>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r>
        <w:rPr>
          <w:rFonts w:ascii="Times New Roman" w:eastAsia="Times New Roman" w:hAnsi="Times New Roman" w:cs="Times New Roman"/>
          <w:b/>
          <w:sz w:val="28"/>
          <w:szCs w:val="28"/>
          <w:u w:color="FFFFFF"/>
          <w:lang w:eastAsia="ru-RU"/>
        </w:rPr>
        <w:t>(в ред. РСП от 29.11.2018г. №144)</w:t>
      </w:r>
    </w:p>
    <w:p w:rsidR="00EC622D" w:rsidRPr="00706900" w:rsidRDefault="00EC622D" w:rsidP="00EC622D">
      <w:pPr>
        <w:spacing w:after="0" w:line="240" w:lineRule="auto"/>
        <w:ind w:firstLine="709"/>
        <w:jc w:val="center"/>
        <w:rPr>
          <w:rFonts w:ascii="Times New Roman" w:eastAsia="Times New Roman" w:hAnsi="Times New Roman" w:cs="Times New Roman"/>
          <w:b/>
          <w:sz w:val="28"/>
          <w:szCs w:val="28"/>
          <w:u w:color="FFFFFF"/>
          <w:lang w:eastAsia="ru-RU"/>
        </w:rPr>
      </w:pPr>
      <w:bookmarkStart w:id="100" w:name="_GoBack"/>
      <w:bookmarkEnd w:id="100"/>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w:t>
      </w:r>
      <w:r w:rsidRPr="00706900">
        <w:rPr>
          <w:rFonts w:ascii="Times New Roman" w:eastAsia="Times New Roman" w:hAnsi="Times New Roman" w:cs="Times New Roman"/>
          <w:sz w:val="28"/>
          <w:szCs w:val="28"/>
          <w:u w:color="FFFFFF"/>
          <w:lang w:eastAsia="ru-RU"/>
        </w:rPr>
        <w:lastRenderedPageBreak/>
        <w:t>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На территории первого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3) водопроводные сооружения, расположенные в первом поясе зоны санитарной охраны, должны быть оборудованы с учетом предотвращения </w:t>
      </w:r>
      <w:r w:rsidRPr="00706900">
        <w:rPr>
          <w:rFonts w:ascii="Times New Roman" w:eastAsia="Times New Roman" w:hAnsi="Times New Roman" w:cs="Times New Roman"/>
          <w:sz w:val="28"/>
          <w:szCs w:val="28"/>
          <w:u w:color="FFFFFF"/>
          <w:lang w:eastAsia="ru-RU"/>
        </w:rPr>
        <w:lastRenderedPageBreak/>
        <w:t>возможности загрязнения питьевой воды через оголовки и устья скважин, люки и переливные трубы резервуаров и устройства заливки насосов;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На территории третьего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запрещается закачка отработанных вод в подземные горизонты, подземное складирование твердых отходов и разработка недр земли;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На территории второго пояса ЗСО помимо ограничений, предусмотренных пунктом 5 настоящей статьи не допускается: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применение удобрений и ядохимикатов;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рубка леса главного пользования и реконструкции.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w:t>
      </w:r>
      <w:r>
        <w:rPr>
          <w:rFonts w:ascii="Times New Roman" w:eastAsia="Times New Roman" w:hAnsi="Times New Roman" w:cs="Times New Roman"/>
          <w:sz w:val="28"/>
          <w:szCs w:val="28"/>
          <w:u w:color="FFFFFF"/>
          <w:lang w:eastAsia="ru-RU"/>
        </w:rPr>
        <w:t>а поверхностного стока и др.).</w:t>
      </w:r>
    </w:p>
    <w:p w:rsidR="00F10A2A" w:rsidRPr="00F10A2A" w:rsidRDefault="00F10A2A" w:rsidP="00F10A2A">
      <w:pPr>
        <w:spacing w:after="0" w:line="240" w:lineRule="auto"/>
        <w:rPr>
          <w:rFonts w:ascii="Cambria" w:eastAsia="MS Mincho" w:hAnsi="Cambria" w:cs="Times New Roman"/>
          <w:sz w:val="24"/>
          <w:szCs w:val="24"/>
          <w:lang w:eastAsia="ru-RU"/>
        </w:rPr>
      </w:pPr>
    </w:p>
    <w:p w:rsidR="00662C8E" w:rsidRDefault="00662C8E"/>
    <w:sectPr w:rsidR="00662C8E" w:rsidSect="00F10A2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00" w:rsidRDefault="00706900" w:rsidP="00044E59">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06900" w:rsidRDefault="00706900">
    <w:pPr>
      <w:pStyle w:val="af4"/>
    </w:pPr>
  </w:p>
  <w:p w:rsidR="00706900" w:rsidRDefault="007069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00" w:rsidRDefault="00706900" w:rsidP="00044E59">
    <w:pPr>
      <w:pStyle w:val="af4"/>
      <w:framePr w:wrap="around" w:vAnchor="text" w:hAnchor="margin" w:xAlign="center" w:y="1"/>
      <w:rPr>
        <w:rStyle w:val="af3"/>
      </w:rPr>
    </w:pPr>
  </w:p>
  <w:p w:rsidR="00706900" w:rsidRDefault="00706900">
    <w:pPr>
      <w:pStyle w:val="af4"/>
      <w:framePr w:wrap="auto" w:vAnchor="text" w:hAnchor="margin" w:xAlign="right" w:y="1"/>
      <w:rPr>
        <w:rStyle w:val="af3"/>
      </w:rPr>
    </w:pPr>
  </w:p>
  <w:p w:rsidR="00706900" w:rsidRDefault="00706900">
    <w:pPr>
      <w:pStyle w:val="af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00" w:rsidRDefault="00706900" w:rsidP="00044E5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194</w:t>
    </w:r>
    <w:r>
      <w:rPr>
        <w:rStyle w:val="af3"/>
      </w:rPr>
      <w:fldChar w:fldCharType="end"/>
    </w:r>
  </w:p>
  <w:p w:rsidR="00706900" w:rsidRDefault="00706900">
    <w:pPr>
      <w:pStyle w:val="af1"/>
    </w:pPr>
  </w:p>
  <w:p w:rsidR="00706900" w:rsidRDefault="007069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00" w:rsidRPr="008156BC" w:rsidRDefault="00706900" w:rsidP="00044E59">
    <w:pPr>
      <w:pStyle w:val="af1"/>
      <w:framePr w:wrap="around" w:vAnchor="text" w:hAnchor="margin" w:xAlign="center" w:y="1"/>
      <w:rPr>
        <w:rStyle w:val="af3"/>
        <w:rFonts w:ascii="Times New Roman" w:hAnsi="Times New Roman"/>
      </w:rPr>
    </w:pPr>
    <w:r w:rsidRPr="008156BC">
      <w:rPr>
        <w:rStyle w:val="af3"/>
        <w:rFonts w:ascii="Times New Roman" w:hAnsi="Times New Roman"/>
      </w:rPr>
      <w:fldChar w:fldCharType="begin"/>
    </w:r>
    <w:r w:rsidRPr="008156BC">
      <w:rPr>
        <w:rStyle w:val="af3"/>
        <w:rFonts w:ascii="Times New Roman" w:hAnsi="Times New Roman"/>
      </w:rPr>
      <w:instrText xml:space="preserve">PAGE  </w:instrText>
    </w:r>
    <w:r w:rsidRPr="008156BC">
      <w:rPr>
        <w:rStyle w:val="af3"/>
        <w:rFonts w:ascii="Times New Roman" w:hAnsi="Times New Roman"/>
      </w:rPr>
      <w:fldChar w:fldCharType="separate"/>
    </w:r>
    <w:r w:rsidR="00EC622D">
      <w:rPr>
        <w:rStyle w:val="af3"/>
        <w:rFonts w:ascii="Times New Roman" w:hAnsi="Times New Roman"/>
        <w:noProof/>
      </w:rPr>
      <w:t>192</w:t>
    </w:r>
    <w:r w:rsidRPr="008156BC">
      <w:rPr>
        <w:rStyle w:val="af3"/>
        <w:rFonts w:ascii="Times New Roman" w:hAnsi="Times New Roman"/>
      </w:rPr>
      <w:fldChar w:fldCharType="end"/>
    </w:r>
  </w:p>
  <w:p w:rsidR="00706900" w:rsidRDefault="007069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10198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F5AE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51E1E"/>
    <w:multiLevelType w:val="hybridMultilevel"/>
    <w:tmpl w:val="28C2EBD6"/>
    <w:lvl w:ilvl="0" w:tplc="19C2AFD6">
      <w:start w:val="4"/>
      <w:numFmt w:val="bullet"/>
      <w:lvlText w:val="-"/>
      <w:lvlJc w:val="left"/>
      <w:pPr>
        <w:ind w:left="1951" w:hanging="110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0D176E94"/>
    <w:multiLevelType w:val="hybridMultilevel"/>
    <w:tmpl w:val="EF508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3B7229"/>
    <w:multiLevelType w:val="hybridMultilevel"/>
    <w:tmpl w:val="A1AA70A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2893BA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9B56E78"/>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E9019B"/>
    <w:multiLevelType w:val="hybridMultilevel"/>
    <w:tmpl w:val="8812A472"/>
    <w:lvl w:ilvl="0" w:tplc="D8026410">
      <w:start w:val="1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16385"/>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40EEF"/>
    <w:multiLevelType w:val="hybridMultilevel"/>
    <w:tmpl w:val="267CD236"/>
    <w:lvl w:ilvl="0" w:tplc="A4329AA6">
      <w:start w:val="22"/>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28667AE4"/>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BB2F70"/>
    <w:multiLevelType w:val="hybridMultilevel"/>
    <w:tmpl w:val="409AC216"/>
    <w:lvl w:ilvl="0" w:tplc="35125C16">
      <w:start w:val="2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D775F"/>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1540FF2"/>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3">
    <w:nsid w:val="4C190F1A"/>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5E50239"/>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30">
    <w:nsid w:val="59B6691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nsid w:val="634526C1"/>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07BF4"/>
    <w:multiLevelType w:val="hybridMultilevel"/>
    <w:tmpl w:val="30BCF3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25C7D31"/>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D39DB"/>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D4B65"/>
    <w:multiLevelType w:val="hybridMultilevel"/>
    <w:tmpl w:val="CED2034C"/>
    <w:lvl w:ilvl="0" w:tplc="DBEC9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D6A4130A">
      <w:start w:val="1"/>
      <w:numFmt w:val="decimal"/>
      <w:lvlText w:val="%3)"/>
      <w:lvlJc w:val="right"/>
      <w:pPr>
        <w:ind w:left="617" w:hanging="180"/>
      </w:pPr>
      <w:rPr>
        <w:rFonts w:ascii="Times New Roman" w:eastAsia="MS Mincho" w:hAnsi="Times New Roman" w:cs="Times New Roman"/>
      </w:rPr>
    </w:lvl>
    <w:lvl w:ilvl="3" w:tplc="0419000F">
      <w:start w:val="1"/>
      <w:numFmt w:val="decimal"/>
      <w:lvlText w:val="%4."/>
      <w:lvlJc w:val="left"/>
      <w:pPr>
        <w:ind w:left="911"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E055900"/>
    <w:multiLevelType w:val="hybridMultilevel"/>
    <w:tmpl w:val="97FE750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33"/>
  </w:num>
  <w:num w:numId="3">
    <w:abstractNumId w:val="43"/>
  </w:num>
  <w:num w:numId="4">
    <w:abstractNumId w:val="46"/>
  </w:num>
  <w:num w:numId="5">
    <w:abstractNumId w:val="31"/>
  </w:num>
  <w:num w:numId="6">
    <w:abstractNumId w:val="38"/>
  </w:num>
  <w:num w:numId="7">
    <w:abstractNumId w:val="32"/>
  </w:num>
  <w:num w:numId="8">
    <w:abstractNumId w:val="34"/>
  </w:num>
  <w:num w:numId="9">
    <w:abstractNumId w:val="21"/>
  </w:num>
  <w:num w:numId="10">
    <w:abstractNumId w:val="8"/>
  </w:num>
  <w:num w:numId="11">
    <w:abstractNumId w:val="44"/>
  </w:num>
  <w:num w:numId="12">
    <w:abstractNumId w:val="29"/>
  </w:num>
  <w:num w:numId="13">
    <w:abstractNumId w:val="19"/>
  </w:num>
  <w:num w:numId="14">
    <w:abstractNumId w:val="26"/>
  </w:num>
  <w:num w:numId="15">
    <w:abstractNumId w:val="22"/>
  </w:num>
  <w:num w:numId="16">
    <w:abstractNumId w:val="40"/>
  </w:num>
  <w:num w:numId="17">
    <w:abstractNumId w:val="37"/>
  </w:num>
  <w:num w:numId="18">
    <w:abstractNumId w:val="24"/>
  </w:num>
  <w:num w:numId="19">
    <w:abstractNumId w:val="10"/>
  </w:num>
  <w:num w:numId="20">
    <w:abstractNumId w:val="15"/>
  </w:num>
  <w:num w:numId="21">
    <w:abstractNumId w:val="5"/>
  </w:num>
  <w:num w:numId="22">
    <w:abstractNumId w:val="41"/>
  </w:num>
  <w:num w:numId="23">
    <w:abstractNumId w:val="36"/>
  </w:num>
  <w:num w:numId="24">
    <w:abstractNumId w:val="20"/>
  </w:num>
  <w:num w:numId="25">
    <w:abstractNumId w:val="6"/>
  </w:num>
  <w:num w:numId="26">
    <w:abstractNumId w:val="23"/>
  </w:num>
  <w:num w:numId="27">
    <w:abstractNumId w:val="11"/>
  </w:num>
  <w:num w:numId="28">
    <w:abstractNumId w:val="2"/>
  </w:num>
  <w:num w:numId="29">
    <w:abstractNumId w:val="0"/>
  </w:num>
  <w:num w:numId="30">
    <w:abstractNumId w:val="45"/>
  </w:num>
  <w:num w:numId="31">
    <w:abstractNumId w:val="1"/>
  </w:num>
  <w:num w:numId="32">
    <w:abstractNumId w:val="27"/>
  </w:num>
  <w:num w:numId="33">
    <w:abstractNumId w:val="7"/>
  </w:num>
  <w:num w:numId="34">
    <w:abstractNumId w:val="30"/>
  </w:num>
  <w:num w:numId="35">
    <w:abstractNumId w:val="3"/>
  </w:num>
  <w:num w:numId="36">
    <w:abstractNumId w:val="12"/>
  </w:num>
  <w:num w:numId="37">
    <w:abstractNumId w:val="4"/>
  </w:num>
  <w:num w:numId="38">
    <w:abstractNumId w:val="9"/>
  </w:num>
  <w:num w:numId="39">
    <w:abstractNumId w:val="28"/>
  </w:num>
  <w:num w:numId="40">
    <w:abstractNumId w:val="14"/>
  </w:num>
  <w:num w:numId="41">
    <w:abstractNumId w:val="17"/>
  </w:num>
  <w:num w:numId="42">
    <w:abstractNumId w:val="16"/>
  </w:num>
  <w:num w:numId="43">
    <w:abstractNumId w:val="35"/>
  </w:num>
  <w:num w:numId="44">
    <w:abstractNumId w:val="13"/>
  </w:num>
  <w:num w:numId="45">
    <w:abstractNumId w:val="18"/>
  </w:num>
  <w:num w:numId="46">
    <w:abstractNumId w:val="3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EE"/>
    <w:rsid w:val="00044E59"/>
    <w:rsid w:val="00046158"/>
    <w:rsid w:val="00385D88"/>
    <w:rsid w:val="004706AB"/>
    <w:rsid w:val="004965C6"/>
    <w:rsid w:val="00662C8E"/>
    <w:rsid w:val="006C00EE"/>
    <w:rsid w:val="00706900"/>
    <w:rsid w:val="00860214"/>
    <w:rsid w:val="00B810A8"/>
    <w:rsid w:val="00D2235B"/>
    <w:rsid w:val="00D91FA9"/>
    <w:rsid w:val="00EC622D"/>
    <w:rsid w:val="00F10A2A"/>
    <w:rsid w:val="00F972B9"/>
    <w:rsid w:val="00FC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rsid w:val="00F10A2A"/>
    <w:rPr>
      <w:rFonts w:cs="Times New Roman"/>
      <w:sz w:val="16"/>
    </w:rPr>
  </w:style>
  <w:style w:type="paragraph" w:styleId="a9">
    <w:name w:val="annotation text"/>
    <w:basedOn w:val="a0"/>
    <w:link w:val="aa"/>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rsid w:val="00F10A2A"/>
    <w:rPr>
      <w:rFonts w:ascii="Times New Roman" w:eastAsia="MS ??" w:hAnsi="Times New Roman" w:cs="Times New Roman"/>
      <w:sz w:val="20"/>
      <w:szCs w:val="20"/>
      <w:lang w:eastAsia="ru-RU"/>
    </w:rPr>
  </w:style>
  <w:style w:type="paragraph" w:styleId="ab">
    <w:name w:val="Balloon Text"/>
    <w:basedOn w:val="a0"/>
    <w:link w:val="ac"/>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semiHidden/>
    <w:rsid w:val="00F10A2A"/>
    <w:rPr>
      <w:rFonts w:ascii="Lucida Grande CY" w:eastAsia="MS Mincho" w:hAnsi="Lucida Grande CY" w:cs="Lucida Grande CY"/>
      <w:sz w:val="18"/>
      <w:szCs w:val="18"/>
      <w:lang w:eastAsia="ru-RU"/>
    </w:rPr>
  </w:style>
  <w:style w:type="character" w:styleId="ad">
    <w:name w:val="Hyperlink"/>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8"/>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rsid w:val="00F10A2A"/>
    <w:rPr>
      <w:rFonts w:ascii="Cambria" w:eastAsia="MS Mincho" w:hAnsi="Cambria" w:cs="Times New Roman"/>
      <w:sz w:val="24"/>
      <w:szCs w:val="24"/>
      <w:lang w:eastAsia="ru-RU"/>
    </w:rPr>
  </w:style>
  <w:style w:type="paragraph" w:styleId="af6">
    <w:name w:val="annotation subject"/>
    <w:basedOn w:val="a9"/>
    <w:next w:val="a9"/>
    <w:link w:val="af7"/>
    <w:semiHidden/>
    <w:unhideWhenUsed/>
    <w:rsid w:val="00F10A2A"/>
    <w:rPr>
      <w:rFonts w:ascii="Cambria" w:eastAsia="MS Mincho" w:hAnsi="Cambria"/>
      <w:b/>
      <w:bCs/>
    </w:rPr>
  </w:style>
  <w:style w:type="character" w:customStyle="1" w:styleId="af7">
    <w:name w:val="Тема примечания Знак"/>
    <w:basedOn w:val="aa"/>
    <w:link w:val="af6"/>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ListParagraph">
    <w:name w:val="List Paragraph"/>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2">
    <w:name w:val="Основной текст Знак1"/>
    <w:basedOn w:val="a1"/>
    <w:uiPriority w:val="99"/>
    <w:semiHidden/>
    <w:rsid w:val="00F10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rsid w:val="00F10A2A"/>
    <w:rPr>
      <w:rFonts w:cs="Times New Roman"/>
      <w:sz w:val="16"/>
    </w:rPr>
  </w:style>
  <w:style w:type="paragraph" w:styleId="a9">
    <w:name w:val="annotation text"/>
    <w:basedOn w:val="a0"/>
    <w:link w:val="aa"/>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rsid w:val="00F10A2A"/>
    <w:rPr>
      <w:rFonts w:ascii="Times New Roman" w:eastAsia="MS ??" w:hAnsi="Times New Roman" w:cs="Times New Roman"/>
      <w:sz w:val="20"/>
      <w:szCs w:val="20"/>
      <w:lang w:eastAsia="ru-RU"/>
    </w:rPr>
  </w:style>
  <w:style w:type="paragraph" w:styleId="ab">
    <w:name w:val="Balloon Text"/>
    <w:basedOn w:val="a0"/>
    <w:link w:val="ac"/>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semiHidden/>
    <w:rsid w:val="00F10A2A"/>
    <w:rPr>
      <w:rFonts w:ascii="Lucida Grande CY" w:eastAsia="MS Mincho" w:hAnsi="Lucida Grande CY" w:cs="Lucida Grande CY"/>
      <w:sz w:val="18"/>
      <w:szCs w:val="18"/>
      <w:lang w:eastAsia="ru-RU"/>
    </w:rPr>
  </w:style>
  <w:style w:type="character" w:styleId="ad">
    <w:name w:val="Hyperlink"/>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8"/>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rsid w:val="00F10A2A"/>
    <w:rPr>
      <w:rFonts w:ascii="Cambria" w:eastAsia="MS Mincho" w:hAnsi="Cambria" w:cs="Times New Roman"/>
      <w:sz w:val="24"/>
      <w:szCs w:val="24"/>
      <w:lang w:eastAsia="ru-RU"/>
    </w:rPr>
  </w:style>
  <w:style w:type="paragraph" w:styleId="af6">
    <w:name w:val="annotation subject"/>
    <w:basedOn w:val="a9"/>
    <w:next w:val="a9"/>
    <w:link w:val="af7"/>
    <w:semiHidden/>
    <w:unhideWhenUsed/>
    <w:rsid w:val="00F10A2A"/>
    <w:rPr>
      <w:rFonts w:ascii="Cambria" w:eastAsia="MS Mincho" w:hAnsi="Cambria"/>
      <w:b/>
      <w:bCs/>
    </w:rPr>
  </w:style>
  <w:style w:type="character" w:customStyle="1" w:styleId="af7">
    <w:name w:val="Тема примечания Знак"/>
    <w:basedOn w:val="aa"/>
    <w:link w:val="af6"/>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ListParagraph">
    <w:name w:val="List Paragraph"/>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2">
    <w:name w:val="Основной текст Знак1"/>
    <w:basedOn w:val="a1"/>
    <w:uiPriority w:val="99"/>
    <w:semiHidden/>
    <w:rsid w:val="00F1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849767BB03CE06EC49A88D016C0F590E57966F98BF0150D3826419B9FC74E3EEE70V329I" TargetMode="External"/><Relationship Id="rId13" Type="http://schemas.openxmlformats.org/officeDocument/2006/relationships/hyperlink" Target="consultantplus://offline/ref=2A11D849767BB03CE06EC49A88D016C0F590E57966F98BF0150D3826419B9FC74E3EEE70V329I" TargetMode="External"/><Relationship Id="rId18" Type="http://schemas.openxmlformats.org/officeDocument/2006/relationships/hyperlink" Target="consultantplus://offline/ref=D7ACA7094FB365759916DC80F82804C4403BC0DE938ABBA16B71666C566C69D24BE6BFAB6001L" TargetMode="External"/><Relationship Id="rId26" Type="http://schemas.openxmlformats.org/officeDocument/2006/relationships/hyperlink" Target="consultantplus://offline/ref=E19EAD284AC07CC99C1FAE800E58B047752E3A5E5DE31ADBBBFF9C0A2EAA67D516ABE0BEt6E4J" TargetMode="External"/><Relationship Id="rId3" Type="http://schemas.openxmlformats.org/officeDocument/2006/relationships/styles" Target="styles.xml"/><Relationship Id="rId21" Type="http://schemas.openxmlformats.org/officeDocument/2006/relationships/hyperlink" Target="consultantplus://offline/ref=E19EAD284AC07CC99C1FAE800E58B047752E3A5E5DE31ADBBBFF9C0A2EAA67D516ABE0BEt6E4J" TargetMode="External"/><Relationship Id="rId34" Type="http://schemas.openxmlformats.org/officeDocument/2006/relationships/hyperlink" Target="consultantplus://offline/ref=1F2DD3A93042F73C038BCDD6BB48EBCF9A670BD94AC20E3451E213E5DB3AD6828F09981B49068456dEY8G" TargetMode="External"/><Relationship Id="rId7" Type="http://schemas.openxmlformats.org/officeDocument/2006/relationships/hyperlink" Target="consultantplus://offline/ref=090EB340DD83F41E39331F0A1947F2A9E62FC77572157D3EEC7128328CW3PAE" TargetMode="External"/><Relationship Id="rId12" Type="http://schemas.openxmlformats.org/officeDocument/2006/relationships/hyperlink" Target="consultantplus://offline/ref=E19EAD284AC07CC99C1FAE800E58B047752E3A5E5DE31ADBBBFF9C0A2EAA67D516ABE0BEt6E4J" TargetMode="External"/><Relationship Id="rId17" Type="http://schemas.openxmlformats.org/officeDocument/2006/relationships/hyperlink" Target="consultantplus://offline/ref=E19EAD284AC07CC99C1FAE800E58B047752E3A5E5DE31ADBBBFF9C0A2EAA67D516ABE0BEt6E4J" TargetMode="External"/><Relationship Id="rId25" Type="http://schemas.openxmlformats.org/officeDocument/2006/relationships/hyperlink" Target="consultantplus://offline/ref=E19EAD284AC07CC99C1FAE800E58B047752E3A5E5DE31ADBBBFF9C0A2EAA67D516ABE0BEt6E4J" TargetMode="External"/><Relationship Id="rId33"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6" Type="http://schemas.openxmlformats.org/officeDocument/2006/relationships/hyperlink" Target="consultantplus://offline/ref=E19EAD284AC07CC99C1FAE800E58B047752E3A5E5DE31ADBBBFF9C0A2EAA67D516ABE0BEt6E4J" TargetMode="External"/><Relationship Id="rId20" Type="http://schemas.openxmlformats.org/officeDocument/2006/relationships/hyperlink" Target="consultantplus://offline/ref=E19EAD284AC07CC99C1FAE800E58B047752E3A5E5DE31ADBBBFF9C0A2EAA67D516ABE0BEt6E4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1542AD4C73CCEDFBF76392965EF966961139D4C761A729C2D6EAD64FD12E9806DA6E10Y3K4J" TargetMode="External"/><Relationship Id="rId24" Type="http://schemas.openxmlformats.org/officeDocument/2006/relationships/hyperlink" Target="http://base.garant.ru/70736874/" TargetMode="External"/><Relationship Id="rId32" Type="http://schemas.openxmlformats.org/officeDocument/2006/relationships/hyperlink" Target="consultantplus://offline/ref=1F2DD3A93042F73C038BCDD6BB48EBCF9A6704DF47C90E3451E213E5DBd3YAG" TargetMode="External"/><Relationship Id="rId5" Type="http://schemas.openxmlformats.org/officeDocument/2006/relationships/settings" Target="settings.xml"/><Relationship Id="rId15" Type="http://schemas.openxmlformats.org/officeDocument/2006/relationships/hyperlink" Target="consultantplus://offline/ref=443EB43979EA84F750F4A10E4E83E1E52DE596956887921EEFD41AD254924B9FD8E326C4z4m7L" TargetMode="External"/><Relationship Id="rId23" Type="http://schemas.openxmlformats.org/officeDocument/2006/relationships/hyperlink" Target="http://base.garant.ru/70736874/"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consultantplus://offline/ref=F71542AD4C73CCEDFBF76392965EF966961139D4C761A729C2D6EAD64FD12E9806DA6E10Y3KBJ" TargetMode="External"/><Relationship Id="rId19" Type="http://schemas.openxmlformats.org/officeDocument/2006/relationships/hyperlink" Target="consultantplus://offline/ref=E19EAD284AC07CC99C1FAE800E58B047752E3A5E5DE31ADBBBFF9C0A2EAA67D516ABE0BEt6E4J" TargetMode="External"/><Relationship Id="rId31" Type="http://schemas.openxmlformats.org/officeDocument/2006/relationships/hyperlink" Target="consultantplus://offline/ref=1F2DD3A93042F73C038BCDD6BB48EBCF9A670BD94AC20E3451E213E5DB3AD6828F09981B49068456dEY8G" TargetMode="External"/><Relationship Id="rId4" Type="http://schemas.microsoft.com/office/2007/relationships/stylesWithEffects" Target="stylesWithEffects.xml"/><Relationship Id="rId9" Type="http://schemas.openxmlformats.org/officeDocument/2006/relationships/hyperlink" Target="consultantplus://offline/ref=8F737BF3F79111B1D9A9BC4A5F609BB26381FD46C6DEC20A92CB770B6CD0759D1C174F55O3p0I" TargetMode="External"/><Relationship Id="rId14" Type="http://schemas.openxmlformats.org/officeDocument/2006/relationships/hyperlink" Target="consultantplus://offline/ref=E19EAD284AC07CC99C1FAE800E58B047752E3A5E5DE31ADBBBFF9C0A2EAA67D516ABE0BEt6E4J" TargetMode="External"/><Relationship Id="rId22" Type="http://schemas.openxmlformats.org/officeDocument/2006/relationships/hyperlink" Target="consultantplus://offline/ref=E19EAD284AC07CC99C1FAE800E58B047752E3A5E5DE31ADBBBFF9C0A2EAA67D516ABE0BEt6E4J"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BFA3-61DD-4B71-A0AF-FCE8BA04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192</Pages>
  <Words>46958</Words>
  <Characters>267661</Characters>
  <Application>Microsoft Office Word</Application>
  <DocSecurity>0</DocSecurity>
  <Lines>2230</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Ирина Николаевна</dc:creator>
  <cp:keywords/>
  <dc:description/>
  <cp:lastModifiedBy>Пономарева Ирина Николаевна</cp:lastModifiedBy>
  <cp:revision>2</cp:revision>
  <dcterms:created xsi:type="dcterms:W3CDTF">2018-12-01T11:07:00Z</dcterms:created>
  <dcterms:modified xsi:type="dcterms:W3CDTF">2018-12-01T13:34:00Z</dcterms:modified>
</cp:coreProperties>
</file>