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94A92B" w14:textId="77777777" w:rsidR="00B351C4" w:rsidRPr="005F2CD3" w:rsidRDefault="005F2CD3" w:rsidP="002F6AC2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2CD3">
        <w:rPr>
          <w:rFonts w:ascii="Times New Roman" w:hAnsi="Times New Roman" w:cs="Times New Roman"/>
          <w:b/>
          <w:sz w:val="24"/>
          <w:szCs w:val="24"/>
        </w:rPr>
        <w:t>В Самарской области снижены ставки по УСН для ряда категорий предпринимателей</w:t>
      </w:r>
    </w:p>
    <w:p w14:paraId="1656A0A8" w14:textId="77777777" w:rsidR="002F6AC2" w:rsidRDefault="002F6AC2" w:rsidP="002F6A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01F9AF8" w14:textId="7B5210AC" w:rsidR="002F6AC2" w:rsidRPr="002F6AC2" w:rsidRDefault="000B50D3" w:rsidP="002F6AC2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5F2CD3" w:rsidRPr="005F2CD3">
        <w:rPr>
          <w:rFonts w:ascii="Times New Roman" w:hAnsi="Times New Roman" w:cs="Times New Roman"/>
          <w:sz w:val="24"/>
          <w:szCs w:val="24"/>
        </w:rPr>
        <w:t xml:space="preserve">оответствующий законопроект </w:t>
      </w:r>
      <w:r w:rsidR="0063147F">
        <w:rPr>
          <w:rFonts w:ascii="Times New Roman" w:hAnsi="Times New Roman" w:cs="Times New Roman"/>
          <w:sz w:val="24"/>
          <w:szCs w:val="24"/>
        </w:rPr>
        <w:t>приняли</w:t>
      </w:r>
      <w:r w:rsidR="005F2CD3" w:rsidRPr="005F2CD3">
        <w:rPr>
          <w:rFonts w:ascii="Times New Roman" w:hAnsi="Times New Roman" w:cs="Times New Roman"/>
          <w:sz w:val="24"/>
          <w:szCs w:val="24"/>
        </w:rPr>
        <w:t xml:space="preserve"> депутаты Самарской губернской думы</w:t>
      </w:r>
      <w:r w:rsidR="002F6AC2">
        <w:rPr>
          <w:rFonts w:ascii="Times New Roman" w:hAnsi="Times New Roman" w:cs="Times New Roman"/>
          <w:sz w:val="24"/>
          <w:szCs w:val="24"/>
        </w:rPr>
        <w:t xml:space="preserve"> 6 июля 2021 года. </w:t>
      </w:r>
      <w:r w:rsidR="002F6AC2" w:rsidRPr="002F6AC2">
        <w:rPr>
          <w:rFonts w:ascii="Times New Roman" w:hAnsi="Times New Roman" w:cs="Times New Roman"/>
          <w:sz w:val="24"/>
          <w:szCs w:val="24"/>
        </w:rPr>
        <w:t>Налоговые преференции будут предоставляться с 1 января 2021 года и в 2022 году.</w:t>
      </w:r>
    </w:p>
    <w:p w14:paraId="3FF313C7" w14:textId="77777777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45A3B212" w14:textId="24C8A1C7" w:rsidR="0063147F" w:rsidRDefault="005F2CD3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«Мы предоставим налоговые льготы ряду категорий предпринимателей «на упрощенке». Это предприниматели из пострадавших отраслей, доходы которых снизились в 2021 году на 20%, по сравнению с докризисным 2019-м; </w:t>
      </w:r>
      <w:r w:rsidRPr="005F2CD3">
        <w:rPr>
          <w:rFonts w:ascii="Times New Roman" w:eastAsia="Times New Roman" w:hAnsi="Times New Roman" w:cs="Times New Roman"/>
          <w:sz w:val="24"/>
          <w:szCs w:val="28"/>
          <w:lang w:eastAsia="ru-RU"/>
        </w:rPr>
        <w:t>вновь созданным малым предприятиям в населенных пунктах с числом жителей не более 5 тысяч человек, а также социально ориентированному бизнесу.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F5E36">
        <w:rPr>
          <w:rFonts w:ascii="Times New Roman" w:eastAsia="Times New Roman" w:hAnsi="Times New Roman" w:cs="Times New Roman"/>
          <w:sz w:val="24"/>
          <w:szCs w:val="28"/>
          <w:lang w:eastAsia="ru-RU"/>
        </w:rPr>
        <w:t>Так, для субъектов МСП из пострадавших отраслей налоговая льгота будет действовать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CF5E3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1 января по 31 декабря 2021 года. Для начинающих и социальных предпринимателей – с 1 января 2021 года по 31 декабря 2022 года. </w:t>
      </w:r>
      <w:r w:rsidR="00E33031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Ставка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снизится в три раза: по УСН «доходы» она </w:t>
      </w:r>
      <w:r w:rsidR="00D24C9E">
        <w:rPr>
          <w:rFonts w:ascii="Times New Roman" w:eastAsia="Times New Roman" w:hAnsi="Times New Roman" w:cs="Times New Roman"/>
          <w:sz w:val="24"/>
          <w:szCs w:val="28"/>
          <w:lang w:eastAsia="ru-RU"/>
        </w:rPr>
        <w:t>сократится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 6% до 2%, по УСН «доходы минус расходы» - с 15% до 5%. </w:t>
      </w:r>
      <w:r w:rsidRPr="005F2CD3">
        <w:rPr>
          <w:rFonts w:ascii="Times New Roman" w:hAnsi="Times New Roman" w:cs="Times New Roman"/>
          <w:sz w:val="24"/>
          <w:szCs w:val="24"/>
        </w:rPr>
        <w:t>Эта уникальная инициатива, к</w:t>
      </w:r>
      <w:r w:rsidRPr="005F2CD3">
        <w:rPr>
          <w:rFonts w:ascii="Times New Roman" w:eastAsia="Times New Roman" w:hAnsi="Times New Roman" w:cs="Times New Roman"/>
          <w:sz w:val="24"/>
          <w:szCs w:val="28"/>
          <w:lang w:eastAsia="ru-RU"/>
        </w:rPr>
        <w:t>оторая поможет поддержать малый бизнес в самых уязвимых секторах экономики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», - рассказал об утвержденной налоговой льготе министр экономического развития и инвестиций Самарской области </w:t>
      </w:r>
      <w:r w:rsidRPr="003E08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Дмитрий Богданов</w:t>
      </w:r>
      <w:r w:rsidRPr="005F2CD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14:paraId="33F34088" w14:textId="77777777" w:rsidR="00206513" w:rsidRDefault="00206513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206100EE" w14:textId="6A69AC88" w:rsidR="00C63F51" w:rsidRDefault="00206513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0B50D3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прогнозам, из 129 тысяч субъектов МСП, закон затр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онет 80 тысяч предпринимателей.</w:t>
      </w:r>
      <w:r w:rsidR="002F6A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Как отметил глава региона, 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правительство вместе с депутатами будет мониторить эффективность принятого решения,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и,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при необходимости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корректировать его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82576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 w:rsidR="003E08B2" w:rsidRP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Это обычная работа, когда мы, принимая решение вместе с бизнес-сообществом, вырабатываем те или иные подходы, и потом вместе с бизнес-сообществом оцениваем, насколько эффективными оказались принимаемые меры. В случае необходимости – дорабатываем и корректируем.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Уверен, что так будет и сейчас», - подчеркнул</w:t>
      </w:r>
      <w:r w:rsidR="002F6AC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губернатор Самарской области </w:t>
      </w:r>
      <w:r w:rsidR="003E08B2" w:rsidRPr="003E08B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Дмитрий Азаров</w:t>
      </w:r>
      <w:r w:rsidR="003E08B2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14:paraId="53C849FD" w14:textId="45CB465A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05220D8" w14:textId="77777777" w:rsidR="00C63F51" w:rsidRP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Дополнительную информацию и консультацию о нововведениях можно получить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</w:p>
    <w:p w14:paraId="1ADA3EC9" w14:textId="52DDD040" w:rsidR="00C63F51" w:rsidRP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центрах «Мой бизнес» (адреса указаны на сайте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mybiz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63.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ru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в разделе «Услуги Мой бизнес»),</w:t>
      </w:r>
    </w:p>
    <w:p w14:paraId="26701CBE" w14:textId="77777777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по телефону горячей линии 8 800 300 63 63,</w:t>
      </w:r>
    </w:p>
    <w:p w14:paraId="58D28EE0" w14:textId="788BE4FB" w:rsid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- в </w:t>
      </w:r>
      <w:r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Telegram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чате для предпринимателей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http://t.me/mybiz63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</w:p>
    <w:p w14:paraId="0AC8636A" w14:textId="62532FE2" w:rsidR="005F2CD3" w:rsidRPr="00C63F51" w:rsidRDefault="00C63F51" w:rsidP="002F6AC2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- на консультациях со специалистами налоговой службы, которые еженедельно проходят в региональном центре «Мой бизнес» по адресу</w:t>
      </w:r>
      <w:r w:rsidRPr="00C63F51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ул. Молодогвардейская, 211 по четвергам с 9.00.</w:t>
      </w:r>
    </w:p>
    <w:sectPr w:rsidR="005F2CD3" w:rsidRPr="00C63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2C"/>
    <w:rsid w:val="000A47F6"/>
    <w:rsid w:val="000B50D3"/>
    <w:rsid w:val="00206513"/>
    <w:rsid w:val="002F6AC2"/>
    <w:rsid w:val="00360E3C"/>
    <w:rsid w:val="003E08B2"/>
    <w:rsid w:val="004F19E8"/>
    <w:rsid w:val="005F2CD3"/>
    <w:rsid w:val="0063147F"/>
    <w:rsid w:val="00825764"/>
    <w:rsid w:val="00B019F2"/>
    <w:rsid w:val="00B351C4"/>
    <w:rsid w:val="00C63F51"/>
    <w:rsid w:val="00C93F2C"/>
    <w:rsid w:val="00CF5E36"/>
    <w:rsid w:val="00D24C9E"/>
    <w:rsid w:val="00E33031"/>
    <w:rsid w:val="00F065B1"/>
    <w:rsid w:val="00F3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A7EB9"/>
  <w15:docId w15:val="{70A9AF8B-E161-41D9-BDA6-90864F8C1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Гость</cp:lastModifiedBy>
  <cp:revision>2</cp:revision>
  <dcterms:created xsi:type="dcterms:W3CDTF">2021-07-09T07:06:00Z</dcterms:created>
  <dcterms:modified xsi:type="dcterms:W3CDTF">2021-07-09T07:06:00Z</dcterms:modified>
</cp:coreProperties>
</file>