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90" w:rsidRDefault="003B6B90" w:rsidP="00223F69">
      <w:pPr>
        <w:spacing w:after="0" w:line="240" w:lineRule="auto"/>
        <w:ind w:left="4956"/>
        <w:jc w:val="center"/>
        <w:rPr>
          <w:rFonts w:ascii="Times New Roman" w:hAnsi="Times New Roman"/>
          <w:sz w:val="24"/>
          <w:szCs w:val="24"/>
        </w:rPr>
      </w:pPr>
      <w:r w:rsidRPr="00223F69">
        <w:rPr>
          <w:rFonts w:ascii="Times New Roman" w:hAnsi="Times New Roman"/>
          <w:sz w:val="24"/>
          <w:szCs w:val="24"/>
        </w:rPr>
        <w:t>Приложение</w:t>
      </w:r>
    </w:p>
    <w:p w:rsidR="003B6B90" w:rsidRDefault="003B6B90" w:rsidP="00223F69">
      <w:pPr>
        <w:spacing w:after="0" w:line="240" w:lineRule="auto"/>
        <w:ind w:left="4956"/>
        <w:jc w:val="center"/>
        <w:rPr>
          <w:rFonts w:ascii="Times New Roman" w:hAnsi="Times New Roman"/>
          <w:sz w:val="24"/>
          <w:szCs w:val="24"/>
        </w:rPr>
      </w:pPr>
      <w:r w:rsidRPr="00223F69">
        <w:rPr>
          <w:rFonts w:ascii="Times New Roman" w:hAnsi="Times New Roman"/>
          <w:sz w:val="24"/>
          <w:szCs w:val="24"/>
        </w:rPr>
        <w:t xml:space="preserve"> к постановлению Администрации </w:t>
      </w:r>
    </w:p>
    <w:p w:rsidR="003B6B90" w:rsidRDefault="003B6B90" w:rsidP="00223F69">
      <w:pPr>
        <w:spacing w:after="0" w:line="240" w:lineRule="auto"/>
        <w:ind w:left="4956"/>
        <w:jc w:val="center"/>
        <w:rPr>
          <w:rFonts w:ascii="Times New Roman" w:hAnsi="Times New Roman"/>
          <w:sz w:val="24"/>
          <w:szCs w:val="24"/>
        </w:rPr>
      </w:pPr>
      <w:r w:rsidRPr="00223F69">
        <w:rPr>
          <w:rFonts w:ascii="Times New Roman" w:hAnsi="Times New Roman"/>
          <w:sz w:val="24"/>
          <w:szCs w:val="24"/>
        </w:rPr>
        <w:t>муниципального района Нефтегорский</w:t>
      </w:r>
    </w:p>
    <w:p w:rsidR="003B6B90" w:rsidRPr="00223F69" w:rsidRDefault="003B6B90" w:rsidP="00223F69">
      <w:pPr>
        <w:spacing w:after="0" w:line="240" w:lineRule="auto"/>
        <w:ind w:left="4956"/>
        <w:jc w:val="center"/>
        <w:rPr>
          <w:rFonts w:ascii="Times New Roman" w:hAnsi="Times New Roman"/>
          <w:sz w:val="24"/>
          <w:szCs w:val="24"/>
        </w:rPr>
      </w:pPr>
      <w:r w:rsidRPr="00223F69">
        <w:rPr>
          <w:rFonts w:ascii="Times New Roman" w:hAnsi="Times New Roman"/>
          <w:sz w:val="24"/>
          <w:szCs w:val="24"/>
        </w:rPr>
        <w:t xml:space="preserve"> от ___________ № _____ </w:t>
      </w:r>
    </w:p>
    <w:p w:rsidR="003B6B90" w:rsidRDefault="003B6B90" w:rsidP="00EA3E7D">
      <w:pPr>
        <w:spacing w:after="0" w:line="240" w:lineRule="auto"/>
        <w:jc w:val="center"/>
        <w:rPr>
          <w:rFonts w:ascii="Times New Roman" w:hAnsi="Times New Roman"/>
          <w:b/>
          <w:sz w:val="24"/>
          <w:szCs w:val="24"/>
        </w:rPr>
      </w:pPr>
    </w:p>
    <w:p w:rsidR="003B6B90" w:rsidRDefault="003B6B90" w:rsidP="00EA3E7D">
      <w:pPr>
        <w:spacing w:after="0" w:line="240" w:lineRule="auto"/>
        <w:jc w:val="center"/>
        <w:rPr>
          <w:rFonts w:ascii="Times New Roman" w:hAnsi="Times New Roman"/>
          <w:b/>
          <w:sz w:val="24"/>
          <w:szCs w:val="24"/>
        </w:rPr>
      </w:pPr>
      <w:r w:rsidRPr="00F62D58">
        <w:rPr>
          <w:rFonts w:ascii="Times New Roman" w:hAnsi="Times New Roman"/>
          <w:b/>
          <w:sz w:val="24"/>
          <w:szCs w:val="24"/>
        </w:rPr>
        <w:t xml:space="preserve"> «Положение о размещении линейных объектов»</w:t>
      </w:r>
    </w:p>
    <w:p w:rsidR="003B6B90" w:rsidRPr="00F62D58" w:rsidRDefault="003B6B90" w:rsidP="00EA3E7D">
      <w:pPr>
        <w:spacing w:after="0" w:line="240" w:lineRule="auto"/>
        <w:jc w:val="center"/>
        <w:rPr>
          <w:rFonts w:ascii="Times New Roman" w:hAnsi="Times New Roman"/>
          <w:b/>
          <w:sz w:val="24"/>
          <w:szCs w:val="24"/>
        </w:rPr>
      </w:pPr>
    </w:p>
    <w:p w:rsidR="003B6B90" w:rsidRPr="00F62D58" w:rsidRDefault="003B6B90" w:rsidP="00EA3E7D">
      <w:pPr>
        <w:spacing w:after="0" w:line="240" w:lineRule="auto"/>
        <w:jc w:val="center"/>
        <w:rPr>
          <w:rFonts w:ascii="Times New Roman" w:hAnsi="Times New Roman"/>
          <w:b/>
          <w:sz w:val="24"/>
          <w:szCs w:val="24"/>
        </w:rPr>
      </w:pPr>
      <w:r w:rsidRPr="00F62D58">
        <w:rPr>
          <w:rFonts w:ascii="Times New Roman" w:hAnsi="Times New Roman"/>
          <w:b/>
          <w:sz w:val="24"/>
          <w:szCs w:val="24"/>
        </w:rPr>
        <w:t xml:space="preserve">Наименование, основные характеристики (категория, протяженность, </w:t>
      </w:r>
    </w:p>
    <w:p w:rsidR="003B6B90" w:rsidRPr="00DB395C" w:rsidRDefault="003B6B90" w:rsidP="00EA3E7D">
      <w:pPr>
        <w:spacing w:after="0" w:line="240" w:lineRule="auto"/>
        <w:jc w:val="center"/>
        <w:rPr>
          <w:rFonts w:ascii="Times New Roman" w:hAnsi="Times New Roman"/>
          <w:b/>
          <w:sz w:val="24"/>
          <w:szCs w:val="24"/>
        </w:rPr>
      </w:pPr>
      <w:r w:rsidRPr="00F62D58">
        <w:rPr>
          <w:rFonts w:ascii="Times New Roman" w:hAnsi="Times New Roman"/>
          <w:b/>
          <w:sz w:val="24"/>
          <w:szCs w:val="24"/>
        </w:rPr>
        <w:t xml:space="preserve">проектная мощность, пропускная способность, грузонапряженность, интенсивность </w:t>
      </w:r>
    </w:p>
    <w:p w:rsidR="003B6B90" w:rsidRPr="00F62D58" w:rsidRDefault="003B6B90" w:rsidP="00EA3E7D">
      <w:pPr>
        <w:spacing w:after="0" w:line="240" w:lineRule="auto"/>
        <w:jc w:val="center"/>
        <w:rPr>
          <w:rFonts w:ascii="Times New Roman" w:hAnsi="Times New Roman"/>
          <w:b/>
          <w:sz w:val="24"/>
          <w:szCs w:val="24"/>
        </w:rPr>
      </w:pPr>
      <w:r w:rsidRPr="00F62D58">
        <w:rPr>
          <w:rFonts w:ascii="Times New Roman" w:hAnsi="Times New Roman"/>
          <w:b/>
          <w:sz w:val="24"/>
          <w:szCs w:val="24"/>
        </w:rPr>
        <w:t>движения) и назначение планируемых для размещения линейных объектов</w:t>
      </w:r>
    </w:p>
    <w:p w:rsidR="003B6B90" w:rsidRDefault="003B6B90" w:rsidP="00A94D9D">
      <w:pPr>
        <w:suppressAutoHyphens/>
        <w:spacing w:after="0" w:line="240" w:lineRule="auto"/>
        <w:ind w:firstLine="540"/>
        <w:jc w:val="both"/>
        <w:rPr>
          <w:rFonts w:ascii="Times New Roman" w:hAnsi="Times New Roman"/>
          <w:bCs/>
          <w:sz w:val="24"/>
          <w:szCs w:val="24"/>
          <w:lang w:eastAsia="ja-JP"/>
        </w:rPr>
      </w:pPr>
      <w:bookmarkStart w:id="0" w:name="_Toc338681234"/>
      <w:bookmarkStart w:id="1" w:name="_Toc353806504"/>
      <w:bookmarkStart w:id="2" w:name="_Toc356299009"/>
      <w:bookmarkStart w:id="3" w:name="_Toc357487953"/>
      <w:r w:rsidRPr="00762C1B">
        <w:rPr>
          <w:rFonts w:ascii="Times New Roman" w:hAnsi="Times New Roman"/>
          <w:bCs/>
          <w:sz w:val="24"/>
          <w:szCs w:val="24"/>
          <w:lang w:eastAsia="ja-JP"/>
        </w:rPr>
        <w:t xml:space="preserve">Данный проект планировки территории подготовлен на основании Постановления </w:t>
      </w:r>
      <w:r>
        <w:rPr>
          <w:rFonts w:ascii="Times New Roman" w:hAnsi="Times New Roman"/>
          <w:bCs/>
          <w:sz w:val="24"/>
          <w:szCs w:val="24"/>
          <w:lang w:eastAsia="ja-JP"/>
        </w:rPr>
        <w:t xml:space="preserve">Администрации </w:t>
      </w:r>
      <w:r w:rsidRPr="00762C1B">
        <w:rPr>
          <w:rFonts w:ascii="Times New Roman" w:hAnsi="Times New Roman"/>
          <w:bCs/>
          <w:sz w:val="24"/>
          <w:szCs w:val="24"/>
          <w:lang w:eastAsia="ja-JP"/>
        </w:rPr>
        <w:t xml:space="preserve">муниципального района </w:t>
      </w:r>
      <w:r>
        <w:rPr>
          <w:rFonts w:ascii="Times New Roman" w:hAnsi="Times New Roman"/>
          <w:bCs/>
          <w:sz w:val="24"/>
          <w:szCs w:val="24"/>
          <w:lang w:eastAsia="ja-JP"/>
        </w:rPr>
        <w:t>Нефтегорский</w:t>
      </w:r>
      <w:r w:rsidRPr="00762C1B">
        <w:rPr>
          <w:rFonts w:ascii="Times New Roman" w:hAnsi="Times New Roman"/>
          <w:bCs/>
          <w:sz w:val="24"/>
          <w:szCs w:val="24"/>
          <w:lang w:eastAsia="ja-JP"/>
        </w:rPr>
        <w:t xml:space="preserve"> Самарской области от </w:t>
      </w:r>
      <w:r>
        <w:rPr>
          <w:rFonts w:ascii="Times New Roman" w:hAnsi="Times New Roman"/>
          <w:bCs/>
          <w:sz w:val="24"/>
          <w:szCs w:val="24"/>
          <w:lang w:eastAsia="ja-JP"/>
        </w:rPr>
        <w:t>16</w:t>
      </w:r>
      <w:r w:rsidRPr="00762C1B">
        <w:rPr>
          <w:rFonts w:ascii="Times New Roman" w:hAnsi="Times New Roman"/>
          <w:bCs/>
          <w:sz w:val="24"/>
          <w:szCs w:val="24"/>
          <w:lang w:eastAsia="ja-JP"/>
        </w:rPr>
        <w:t>.0</w:t>
      </w:r>
      <w:r>
        <w:rPr>
          <w:rFonts w:ascii="Times New Roman" w:hAnsi="Times New Roman"/>
          <w:bCs/>
          <w:sz w:val="24"/>
          <w:szCs w:val="24"/>
          <w:lang w:eastAsia="ja-JP"/>
        </w:rPr>
        <w:t>4</w:t>
      </w:r>
      <w:r w:rsidRPr="00762C1B">
        <w:rPr>
          <w:rFonts w:ascii="Times New Roman" w:hAnsi="Times New Roman"/>
          <w:bCs/>
          <w:sz w:val="24"/>
          <w:szCs w:val="24"/>
          <w:lang w:eastAsia="ja-JP"/>
        </w:rPr>
        <w:t>.201</w:t>
      </w:r>
      <w:r>
        <w:rPr>
          <w:rFonts w:ascii="Times New Roman" w:hAnsi="Times New Roman"/>
          <w:bCs/>
          <w:sz w:val="24"/>
          <w:szCs w:val="24"/>
          <w:lang w:eastAsia="ja-JP"/>
        </w:rPr>
        <w:t>8 г. №528</w:t>
      </w:r>
      <w:r w:rsidRPr="00762C1B">
        <w:rPr>
          <w:rFonts w:ascii="Times New Roman" w:hAnsi="Times New Roman"/>
          <w:bCs/>
          <w:sz w:val="24"/>
          <w:szCs w:val="24"/>
          <w:lang w:eastAsia="ja-JP"/>
        </w:rPr>
        <w:t xml:space="preserve"> «</w:t>
      </w:r>
      <w:r>
        <w:rPr>
          <w:rFonts w:ascii="Times New Roman" w:hAnsi="Times New Roman"/>
          <w:bCs/>
          <w:sz w:val="24"/>
          <w:szCs w:val="24"/>
          <w:lang w:eastAsia="ja-JP"/>
        </w:rPr>
        <w:t xml:space="preserve">О подготовке документации по </w:t>
      </w:r>
      <w:r w:rsidRPr="00762C1B">
        <w:rPr>
          <w:rFonts w:ascii="Times New Roman" w:hAnsi="Times New Roman"/>
          <w:bCs/>
          <w:sz w:val="24"/>
          <w:szCs w:val="24"/>
          <w:lang w:eastAsia="ja-JP"/>
        </w:rPr>
        <w:t>планировк</w:t>
      </w:r>
      <w:r>
        <w:rPr>
          <w:rFonts w:ascii="Times New Roman" w:hAnsi="Times New Roman"/>
          <w:bCs/>
          <w:sz w:val="24"/>
          <w:szCs w:val="24"/>
          <w:lang w:eastAsia="ja-JP"/>
        </w:rPr>
        <w:t>е</w:t>
      </w:r>
      <w:r w:rsidRPr="00762C1B">
        <w:rPr>
          <w:rFonts w:ascii="Times New Roman" w:hAnsi="Times New Roman"/>
          <w:bCs/>
          <w:sz w:val="24"/>
          <w:szCs w:val="24"/>
          <w:lang w:eastAsia="ja-JP"/>
        </w:rPr>
        <w:t xml:space="preserve"> </w:t>
      </w:r>
      <w:r>
        <w:rPr>
          <w:rFonts w:ascii="Times New Roman" w:hAnsi="Times New Roman"/>
          <w:bCs/>
          <w:sz w:val="24"/>
          <w:szCs w:val="24"/>
          <w:lang w:eastAsia="ja-JP"/>
        </w:rPr>
        <w:t xml:space="preserve">территории </w:t>
      </w:r>
      <w:r w:rsidRPr="00762C1B">
        <w:rPr>
          <w:rFonts w:ascii="Times New Roman" w:hAnsi="Times New Roman"/>
          <w:bCs/>
          <w:sz w:val="24"/>
          <w:szCs w:val="24"/>
          <w:lang w:eastAsia="ja-JP"/>
        </w:rPr>
        <w:t xml:space="preserve">для </w:t>
      </w:r>
      <w:r>
        <w:rPr>
          <w:rFonts w:ascii="Times New Roman" w:hAnsi="Times New Roman"/>
          <w:bCs/>
          <w:sz w:val="24"/>
          <w:szCs w:val="24"/>
          <w:lang w:eastAsia="ja-JP"/>
        </w:rPr>
        <w:t xml:space="preserve">размещения линейного </w:t>
      </w:r>
      <w:r w:rsidRPr="00762C1B">
        <w:rPr>
          <w:rFonts w:ascii="Times New Roman" w:hAnsi="Times New Roman"/>
          <w:bCs/>
          <w:sz w:val="24"/>
          <w:szCs w:val="24"/>
          <w:lang w:eastAsia="ja-JP"/>
        </w:rPr>
        <w:t xml:space="preserve">объекта </w:t>
      </w:r>
      <w:r>
        <w:rPr>
          <w:rFonts w:ascii="Times New Roman" w:hAnsi="Times New Roman"/>
          <w:bCs/>
          <w:sz w:val="24"/>
          <w:szCs w:val="24"/>
          <w:lang w:eastAsia="ja-JP"/>
        </w:rPr>
        <w:t xml:space="preserve">АО «Самаранефтегаз» </w:t>
      </w:r>
      <w:r w:rsidRPr="007318F8">
        <w:rPr>
          <w:rFonts w:ascii="Times New Roman" w:hAnsi="Times New Roman"/>
          <w:bCs/>
          <w:sz w:val="24"/>
          <w:szCs w:val="24"/>
          <w:lang w:eastAsia="ja-JP"/>
        </w:rPr>
        <w:t>«Сбор нефти и газа со скважин №№ 263, 752, 827  Бариновско-Лебяжинского месторождения»</w:t>
      </w:r>
      <w:r w:rsidRPr="00762C1B">
        <w:rPr>
          <w:rFonts w:ascii="Times New Roman" w:hAnsi="Times New Roman"/>
          <w:bCs/>
          <w:sz w:val="24"/>
          <w:szCs w:val="24"/>
          <w:lang w:eastAsia="ja-JP"/>
        </w:rPr>
        <w:t>.</w:t>
      </w:r>
    </w:p>
    <w:p w:rsidR="003B6B90" w:rsidRDefault="003B6B90" w:rsidP="00A94D9D">
      <w:pPr>
        <w:suppressAutoHyphens/>
        <w:spacing w:after="0" w:line="240" w:lineRule="auto"/>
        <w:ind w:firstLine="540"/>
        <w:jc w:val="both"/>
        <w:rPr>
          <w:rFonts w:ascii="Times New Roman" w:hAnsi="Times New Roman"/>
          <w:bCs/>
          <w:sz w:val="24"/>
          <w:szCs w:val="24"/>
          <w:lang w:eastAsia="ja-JP"/>
        </w:rPr>
      </w:pPr>
      <w:r w:rsidRPr="00D44DC7">
        <w:rPr>
          <w:rFonts w:ascii="Times New Roman" w:hAnsi="Times New Roman"/>
          <w:bCs/>
          <w:sz w:val="24"/>
          <w:szCs w:val="24"/>
          <w:lang w:eastAsia="ja-JP"/>
        </w:rPr>
        <w:t xml:space="preserve">Подготовка проекта планировки территории </w:t>
      </w:r>
      <w:r>
        <w:rPr>
          <w:rFonts w:ascii="Times New Roman" w:hAnsi="Times New Roman"/>
          <w:bCs/>
          <w:sz w:val="24"/>
          <w:szCs w:val="24"/>
          <w:lang w:eastAsia="ja-JP"/>
        </w:rPr>
        <w:t xml:space="preserve">объекта строительства </w:t>
      </w:r>
      <w:r w:rsidRPr="007318F8">
        <w:rPr>
          <w:rFonts w:ascii="Times New Roman" w:hAnsi="Times New Roman"/>
          <w:bCs/>
          <w:sz w:val="24"/>
          <w:szCs w:val="24"/>
          <w:lang w:eastAsia="ja-JP"/>
        </w:rPr>
        <w:t>«Сбор нефти и газа со скважин №№ 263, 752, 827 Бариновско-Лебяжинского месторождения»</w:t>
      </w:r>
      <w:r>
        <w:rPr>
          <w:rFonts w:ascii="Times New Roman" w:hAnsi="Times New Roman"/>
          <w:bCs/>
          <w:sz w:val="24"/>
          <w:szCs w:val="24"/>
          <w:lang w:eastAsia="ja-JP"/>
        </w:rPr>
        <w:t xml:space="preserve"> </w:t>
      </w:r>
      <w:r w:rsidRPr="00D44DC7">
        <w:rPr>
          <w:rFonts w:ascii="Times New Roman" w:hAnsi="Times New Roman"/>
          <w:bCs/>
          <w:sz w:val="24"/>
          <w:szCs w:val="24"/>
          <w:lang w:eastAsia="ja-JP"/>
        </w:rPr>
        <w:t>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w:t>
      </w:r>
      <w:r>
        <w:rPr>
          <w:rFonts w:ascii="Times New Roman" w:hAnsi="Times New Roman"/>
          <w:bCs/>
          <w:sz w:val="24"/>
          <w:szCs w:val="24"/>
          <w:lang w:eastAsia="ja-JP"/>
        </w:rPr>
        <w:t>ланируемого развития территории,</w:t>
      </w:r>
      <w:r w:rsidRPr="00EC01F7">
        <w:t xml:space="preserve"> </w:t>
      </w:r>
      <w:r w:rsidRPr="00EC01F7">
        <w:rPr>
          <w:rFonts w:ascii="Times New Roman" w:hAnsi="Times New Roman"/>
          <w:bCs/>
          <w:sz w:val="24"/>
          <w:szCs w:val="24"/>
          <w:lang w:eastAsia="ja-JP"/>
        </w:rPr>
        <w:t>а также установления красных линий</w:t>
      </w:r>
      <w:r>
        <w:rPr>
          <w:rFonts w:ascii="Times New Roman" w:hAnsi="Times New Roman"/>
          <w:bCs/>
          <w:sz w:val="24"/>
          <w:szCs w:val="24"/>
          <w:lang w:eastAsia="ja-JP"/>
        </w:rPr>
        <w:t>.</w:t>
      </w:r>
    </w:p>
    <w:p w:rsidR="003B6B90" w:rsidRPr="002E242A" w:rsidRDefault="003B6B90" w:rsidP="00A94D9D">
      <w:pPr>
        <w:suppressAutoHyphens/>
        <w:spacing w:after="0" w:line="240" w:lineRule="auto"/>
        <w:jc w:val="both"/>
        <w:rPr>
          <w:rFonts w:ascii="Times New Roman" w:hAnsi="Times New Roman"/>
          <w:bCs/>
          <w:sz w:val="24"/>
          <w:szCs w:val="24"/>
          <w:lang w:eastAsia="ja-JP"/>
        </w:rPr>
      </w:pPr>
      <w:r>
        <w:rPr>
          <w:rFonts w:ascii="Times New Roman" w:hAnsi="Times New Roman"/>
          <w:bCs/>
          <w:sz w:val="24"/>
          <w:szCs w:val="24"/>
          <w:lang w:eastAsia="ja-JP"/>
        </w:rPr>
        <w:t xml:space="preserve"> </w:t>
      </w:r>
      <w:r w:rsidRPr="00A94D9D">
        <w:rPr>
          <w:rFonts w:ascii="Times New Roman" w:hAnsi="Times New Roman"/>
          <w:bCs/>
          <w:sz w:val="24"/>
          <w:szCs w:val="24"/>
          <w:lang w:eastAsia="ja-JP"/>
        </w:rPr>
        <w:t xml:space="preserve">    </w:t>
      </w:r>
      <w:r w:rsidRPr="00A94D9D">
        <w:rPr>
          <w:rFonts w:ascii="Times New Roman" w:hAnsi="Times New Roman"/>
          <w:bCs/>
          <w:sz w:val="24"/>
          <w:szCs w:val="24"/>
          <w:lang w:eastAsia="ja-JP"/>
        </w:rPr>
        <w:tab/>
      </w:r>
      <w:r w:rsidRPr="002E242A">
        <w:rPr>
          <w:rFonts w:ascii="Times New Roman" w:hAnsi="Times New Roman"/>
          <w:bCs/>
          <w:sz w:val="24"/>
          <w:szCs w:val="24"/>
          <w:lang w:eastAsia="ja-JP"/>
        </w:rPr>
        <w:t xml:space="preserve">Подготовка </w:t>
      </w:r>
      <w:r>
        <w:rPr>
          <w:rFonts w:ascii="Times New Roman" w:hAnsi="Times New Roman"/>
          <w:bCs/>
          <w:sz w:val="24"/>
          <w:szCs w:val="24"/>
          <w:lang w:eastAsia="ja-JP"/>
        </w:rPr>
        <w:t xml:space="preserve">проекта </w:t>
      </w:r>
      <w:r w:rsidRPr="002E242A">
        <w:rPr>
          <w:rFonts w:ascii="Times New Roman" w:hAnsi="Times New Roman"/>
          <w:bCs/>
          <w:sz w:val="24"/>
          <w:szCs w:val="24"/>
          <w:lang w:eastAsia="ja-JP"/>
        </w:rPr>
        <w:t xml:space="preserve">планировке территории в целях размещения объекта капитального строительства является обязательной </w:t>
      </w:r>
      <w:r>
        <w:rPr>
          <w:rFonts w:ascii="Times New Roman" w:hAnsi="Times New Roman"/>
          <w:bCs/>
          <w:sz w:val="24"/>
          <w:szCs w:val="24"/>
          <w:lang w:eastAsia="ja-JP"/>
        </w:rPr>
        <w:t xml:space="preserve">на основании ч.3 ст.41 Градостроительного </w:t>
      </w:r>
      <w:r>
        <w:rPr>
          <w:rFonts w:ascii="Times New Roman" w:hAnsi="Times New Roman"/>
          <w:bCs/>
          <w:sz w:val="24"/>
          <w:szCs w:val="24"/>
          <w:lang w:val="en-US" w:eastAsia="ja-JP"/>
        </w:rPr>
        <w:t>r</w:t>
      </w:r>
      <w:r>
        <w:rPr>
          <w:rFonts w:ascii="Times New Roman" w:hAnsi="Times New Roman"/>
          <w:bCs/>
          <w:sz w:val="24"/>
          <w:szCs w:val="24"/>
          <w:lang w:eastAsia="ja-JP"/>
        </w:rPr>
        <w:t>одекса РФ, т.к.</w:t>
      </w:r>
      <w:r w:rsidRPr="002E242A">
        <w:rPr>
          <w:rFonts w:ascii="Times New Roman" w:hAnsi="Times New Roman"/>
          <w:bCs/>
          <w:sz w:val="24"/>
          <w:szCs w:val="24"/>
          <w:lang w:eastAsia="ja-JP"/>
        </w:rPr>
        <w:t>:</w:t>
      </w:r>
    </w:p>
    <w:p w:rsidR="003B6B90" w:rsidRPr="002E242A" w:rsidRDefault="003B6B90" w:rsidP="00A94D9D">
      <w:pPr>
        <w:suppressAutoHyphens/>
        <w:spacing w:after="0" w:line="240" w:lineRule="auto"/>
        <w:ind w:firstLine="540"/>
        <w:jc w:val="both"/>
        <w:rPr>
          <w:rFonts w:ascii="Times New Roman" w:hAnsi="Times New Roman"/>
          <w:bCs/>
          <w:sz w:val="24"/>
          <w:szCs w:val="24"/>
          <w:lang w:eastAsia="ja-JP"/>
        </w:rPr>
      </w:pPr>
      <w:r>
        <w:rPr>
          <w:rFonts w:ascii="Times New Roman" w:hAnsi="Times New Roman"/>
          <w:bCs/>
          <w:sz w:val="24"/>
          <w:szCs w:val="24"/>
          <w:lang w:eastAsia="ja-JP"/>
        </w:rPr>
        <w:t>-</w:t>
      </w:r>
      <w:r w:rsidRPr="002E242A">
        <w:rPr>
          <w:rFonts w:ascii="Times New Roman" w:hAnsi="Times New Roman"/>
          <w:bCs/>
          <w:sz w:val="24"/>
          <w:szCs w:val="24"/>
          <w:lang w:eastAsia="ja-JP"/>
        </w:rPr>
        <w:t xml:space="preserve"> необходимы установление красных линий;</w:t>
      </w:r>
    </w:p>
    <w:p w:rsidR="003B6B90" w:rsidRPr="002E242A" w:rsidRDefault="003B6B90" w:rsidP="00A94D9D">
      <w:pPr>
        <w:suppressAutoHyphens/>
        <w:spacing w:after="0" w:line="240" w:lineRule="auto"/>
        <w:ind w:firstLine="540"/>
        <w:jc w:val="both"/>
        <w:rPr>
          <w:rFonts w:ascii="Times New Roman" w:hAnsi="Times New Roman"/>
          <w:bCs/>
          <w:sz w:val="24"/>
          <w:szCs w:val="24"/>
          <w:lang w:eastAsia="ja-JP"/>
        </w:rPr>
      </w:pPr>
      <w:r>
        <w:rPr>
          <w:rFonts w:ascii="Times New Roman" w:hAnsi="Times New Roman"/>
          <w:bCs/>
          <w:sz w:val="24"/>
          <w:szCs w:val="24"/>
          <w:lang w:eastAsia="ja-JP"/>
        </w:rPr>
        <w:t>-</w:t>
      </w:r>
      <w:r w:rsidRPr="002E242A">
        <w:rPr>
          <w:rFonts w:ascii="Times New Roman" w:hAnsi="Times New Roman"/>
          <w:bCs/>
          <w:sz w:val="24"/>
          <w:szCs w:val="24"/>
          <w:lang w:eastAsia="ja-JP"/>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B6B90" w:rsidRPr="00D44DC7" w:rsidRDefault="003B6B90" w:rsidP="00A94D9D">
      <w:pPr>
        <w:suppressAutoHyphens/>
        <w:spacing w:after="0" w:line="240" w:lineRule="auto"/>
        <w:ind w:firstLine="540"/>
        <w:jc w:val="both"/>
        <w:rPr>
          <w:rFonts w:ascii="Times New Roman" w:hAnsi="Times New Roman"/>
          <w:bCs/>
          <w:sz w:val="24"/>
          <w:szCs w:val="24"/>
          <w:lang w:eastAsia="ja-JP"/>
        </w:rPr>
      </w:pPr>
      <w:r>
        <w:rPr>
          <w:rFonts w:ascii="Times New Roman" w:hAnsi="Times New Roman"/>
          <w:bCs/>
          <w:sz w:val="24"/>
          <w:szCs w:val="24"/>
          <w:lang w:eastAsia="ja-JP"/>
        </w:rPr>
        <w:t>- планируются строительство линейного объекта.</w:t>
      </w:r>
    </w:p>
    <w:p w:rsidR="003B6B90" w:rsidRPr="00D44DC7" w:rsidRDefault="003B6B90" w:rsidP="00A94D9D">
      <w:pPr>
        <w:suppressAutoHyphens/>
        <w:spacing w:after="0" w:line="240" w:lineRule="auto"/>
        <w:ind w:firstLine="540"/>
        <w:jc w:val="both"/>
        <w:rPr>
          <w:rFonts w:ascii="Times New Roman" w:hAnsi="Times New Roman"/>
          <w:bCs/>
          <w:sz w:val="24"/>
          <w:szCs w:val="24"/>
          <w:lang w:eastAsia="ja-JP"/>
        </w:rPr>
      </w:pPr>
      <w:r w:rsidRPr="00D44DC7">
        <w:rPr>
          <w:rFonts w:ascii="Times New Roman" w:hAnsi="Times New Roman"/>
          <w:bCs/>
          <w:sz w:val="24"/>
          <w:szCs w:val="24"/>
          <w:lang w:eastAsia="ja-JP"/>
        </w:rPr>
        <w:t>Проект планировки подготовлен на основании следующей документации:</w:t>
      </w:r>
    </w:p>
    <w:p w:rsidR="003B6B90" w:rsidRPr="00F8619E" w:rsidRDefault="003B6B90" w:rsidP="00A94D9D">
      <w:pPr>
        <w:suppressAutoHyphens/>
        <w:spacing w:after="0" w:line="240" w:lineRule="auto"/>
        <w:ind w:firstLine="540"/>
        <w:jc w:val="both"/>
        <w:rPr>
          <w:rFonts w:ascii="Times New Roman" w:hAnsi="Times New Roman"/>
          <w:bCs/>
          <w:sz w:val="24"/>
          <w:szCs w:val="24"/>
          <w:lang w:eastAsia="ja-JP"/>
        </w:rPr>
      </w:pPr>
      <w:r w:rsidRPr="00F8619E">
        <w:rPr>
          <w:rFonts w:ascii="Times New Roman" w:hAnsi="Times New Roman"/>
          <w:bCs/>
          <w:sz w:val="24"/>
          <w:szCs w:val="24"/>
          <w:lang w:eastAsia="ja-JP"/>
        </w:rPr>
        <w:t>- Схема территориального планирования муниципального района Нефтегорский Самарской области;</w:t>
      </w:r>
    </w:p>
    <w:p w:rsidR="003B6B90" w:rsidRPr="00F8619E" w:rsidRDefault="003B6B90" w:rsidP="00A94D9D">
      <w:pPr>
        <w:suppressAutoHyphens/>
        <w:spacing w:after="0" w:line="240" w:lineRule="auto"/>
        <w:ind w:firstLine="540"/>
        <w:jc w:val="both"/>
        <w:rPr>
          <w:rFonts w:ascii="Times New Roman" w:hAnsi="Times New Roman"/>
          <w:bCs/>
          <w:sz w:val="24"/>
          <w:szCs w:val="24"/>
          <w:lang w:eastAsia="ja-JP"/>
        </w:rPr>
      </w:pPr>
      <w:r w:rsidRPr="00F8619E">
        <w:rPr>
          <w:rFonts w:ascii="Times New Roman" w:hAnsi="Times New Roman"/>
          <w:bCs/>
          <w:sz w:val="24"/>
          <w:szCs w:val="24"/>
          <w:lang w:eastAsia="ja-JP"/>
        </w:rPr>
        <w:t>- Генеральный план сельского поселения Бариновка муниципального района Нефтегорский Самарской области;</w:t>
      </w:r>
    </w:p>
    <w:p w:rsidR="003B6B90" w:rsidRPr="00F8619E" w:rsidRDefault="003B6B90" w:rsidP="00A94D9D">
      <w:pPr>
        <w:suppressAutoHyphens/>
        <w:spacing w:after="0" w:line="240" w:lineRule="auto"/>
        <w:ind w:firstLine="540"/>
        <w:jc w:val="both"/>
        <w:rPr>
          <w:rFonts w:ascii="Times New Roman" w:hAnsi="Times New Roman"/>
          <w:bCs/>
          <w:sz w:val="24"/>
          <w:szCs w:val="24"/>
          <w:lang w:eastAsia="ja-JP"/>
        </w:rPr>
      </w:pPr>
      <w:r w:rsidRPr="00F8619E">
        <w:rPr>
          <w:rFonts w:ascii="Times New Roman" w:hAnsi="Times New Roman"/>
          <w:bCs/>
          <w:sz w:val="24"/>
          <w:szCs w:val="24"/>
          <w:lang w:eastAsia="ja-JP"/>
        </w:rPr>
        <w:t>- Генеральный план сельского поселения Утевка муниципального района Нефтегорский Самарской области;</w:t>
      </w:r>
    </w:p>
    <w:p w:rsidR="003B6B90" w:rsidRPr="00F8619E" w:rsidRDefault="003B6B90" w:rsidP="00A94D9D">
      <w:pPr>
        <w:suppressAutoHyphens/>
        <w:spacing w:after="0" w:line="240" w:lineRule="auto"/>
        <w:ind w:firstLine="540"/>
        <w:jc w:val="both"/>
        <w:rPr>
          <w:rFonts w:ascii="Times New Roman" w:hAnsi="Times New Roman"/>
          <w:bCs/>
          <w:sz w:val="24"/>
          <w:szCs w:val="24"/>
          <w:lang w:eastAsia="ja-JP"/>
        </w:rPr>
      </w:pPr>
      <w:r w:rsidRPr="00F8619E">
        <w:rPr>
          <w:rFonts w:ascii="Times New Roman" w:hAnsi="Times New Roman"/>
          <w:bCs/>
          <w:sz w:val="24"/>
          <w:szCs w:val="24"/>
          <w:lang w:eastAsia="ja-JP"/>
        </w:rPr>
        <w:t>- Правила землепользования и застройки сельского поселения Бариновка муниципального района Нефтегорский Самарской области;</w:t>
      </w:r>
    </w:p>
    <w:p w:rsidR="003B6B90" w:rsidRPr="004F4157" w:rsidRDefault="003B6B90" w:rsidP="00A94D9D">
      <w:pPr>
        <w:suppressAutoHyphens/>
        <w:spacing w:after="0" w:line="240" w:lineRule="auto"/>
        <w:ind w:firstLine="540"/>
        <w:jc w:val="both"/>
        <w:rPr>
          <w:rFonts w:ascii="Times New Roman" w:hAnsi="Times New Roman"/>
          <w:bCs/>
          <w:sz w:val="24"/>
          <w:szCs w:val="24"/>
          <w:lang w:eastAsia="ja-JP"/>
        </w:rPr>
      </w:pPr>
      <w:r w:rsidRPr="00F8619E">
        <w:rPr>
          <w:rFonts w:ascii="Times New Roman" w:hAnsi="Times New Roman"/>
          <w:bCs/>
          <w:sz w:val="24"/>
          <w:szCs w:val="24"/>
          <w:lang w:eastAsia="ja-JP"/>
        </w:rPr>
        <w:t>- Правила землепользования и застройки сельского поселения Утевка муниципального района Нефтегорский Самарской области;</w:t>
      </w:r>
    </w:p>
    <w:p w:rsidR="003B6B90" w:rsidRDefault="003B6B90" w:rsidP="00A94D9D">
      <w:pPr>
        <w:suppressAutoHyphens/>
        <w:spacing w:after="0" w:line="240" w:lineRule="auto"/>
        <w:ind w:firstLine="540"/>
        <w:jc w:val="both"/>
        <w:rPr>
          <w:rFonts w:ascii="Times New Roman" w:hAnsi="Times New Roman"/>
          <w:bCs/>
          <w:sz w:val="24"/>
          <w:szCs w:val="24"/>
          <w:lang w:eastAsia="ja-JP"/>
        </w:rPr>
      </w:pPr>
      <w:r w:rsidRPr="00D44DC7">
        <w:rPr>
          <w:rFonts w:ascii="Times New Roman" w:hAnsi="Times New Roman"/>
          <w:bCs/>
          <w:sz w:val="24"/>
          <w:szCs w:val="24"/>
          <w:lang w:eastAsia="ja-JP"/>
        </w:rPr>
        <w:t xml:space="preserve">  - Градостроительный кодекс РФ от 29.12.2004 г. №190-ФЗ; </w:t>
      </w:r>
    </w:p>
    <w:p w:rsidR="003B6B90" w:rsidRDefault="003B6B90" w:rsidP="00A94D9D">
      <w:pPr>
        <w:suppressAutoHyphens/>
        <w:spacing w:after="0" w:line="240" w:lineRule="auto"/>
        <w:ind w:firstLine="540"/>
        <w:jc w:val="both"/>
        <w:rPr>
          <w:rFonts w:ascii="Times New Roman" w:hAnsi="Times New Roman"/>
          <w:bCs/>
          <w:sz w:val="24"/>
          <w:szCs w:val="24"/>
          <w:lang w:eastAsia="ja-JP"/>
        </w:rPr>
      </w:pPr>
      <w:r>
        <w:rPr>
          <w:rFonts w:ascii="Times New Roman" w:hAnsi="Times New Roman"/>
          <w:bCs/>
          <w:sz w:val="24"/>
          <w:szCs w:val="24"/>
          <w:lang w:eastAsia="ja-JP"/>
        </w:rPr>
        <w:t xml:space="preserve">Приказ </w:t>
      </w:r>
      <w:r w:rsidRPr="002922A7">
        <w:rPr>
          <w:rFonts w:ascii="Times New Roman" w:hAnsi="Times New Roman"/>
          <w:bCs/>
          <w:sz w:val="24"/>
          <w:szCs w:val="24"/>
          <w:lang w:eastAsia="ja-JP"/>
        </w:rPr>
        <w:t>Министерств</w:t>
      </w:r>
      <w:r>
        <w:rPr>
          <w:rFonts w:ascii="Times New Roman" w:hAnsi="Times New Roman"/>
          <w:bCs/>
          <w:sz w:val="24"/>
          <w:szCs w:val="24"/>
          <w:lang w:eastAsia="ja-JP"/>
        </w:rPr>
        <w:t>а</w:t>
      </w:r>
      <w:r w:rsidRPr="002922A7">
        <w:rPr>
          <w:rFonts w:ascii="Times New Roman" w:hAnsi="Times New Roman"/>
          <w:bCs/>
          <w:sz w:val="24"/>
          <w:szCs w:val="24"/>
          <w:lang w:eastAsia="ja-JP"/>
        </w:rPr>
        <w:t xml:space="preserve"> строительства и жилищно-коммунального </w:t>
      </w:r>
      <w:r>
        <w:rPr>
          <w:rFonts w:ascii="Times New Roman" w:hAnsi="Times New Roman"/>
          <w:bCs/>
          <w:sz w:val="24"/>
          <w:szCs w:val="24"/>
          <w:lang w:eastAsia="ja-JP"/>
        </w:rPr>
        <w:t>хозяйства Российской Федерации №</w:t>
      </w:r>
      <w:r w:rsidRPr="002922A7">
        <w:rPr>
          <w:rFonts w:ascii="Times New Roman" w:hAnsi="Times New Roman"/>
          <w:bCs/>
          <w:sz w:val="24"/>
          <w:szCs w:val="24"/>
          <w:lang w:eastAsia="ja-JP"/>
        </w:rPr>
        <w:t xml:space="preserve"> 742/пр</w:t>
      </w:r>
      <w:r w:rsidRPr="002922A7">
        <w:t xml:space="preserve"> </w:t>
      </w:r>
      <w:r w:rsidRPr="002922A7">
        <w:rPr>
          <w:rFonts w:ascii="Times New Roman" w:hAnsi="Times New Roman"/>
          <w:bCs/>
          <w:sz w:val="24"/>
          <w:szCs w:val="24"/>
          <w:lang w:eastAsia="ja-JP"/>
        </w:rPr>
        <w:t xml:space="preserve">от 25 апреля </w:t>
      </w:r>
      <w:smartTag w:uri="urn:schemas-microsoft-com:office:smarttags" w:element="metricconverter">
        <w:smartTagPr>
          <w:attr w:name="ProductID" w:val="2017 г"/>
        </w:smartTagPr>
        <w:r w:rsidRPr="002922A7">
          <w:rPr>
            <w:rFonts w:ascii="Times New Roman" w:hAnsi="Times New Roman"/>
            <w:bCs/>
            <w:sz w:val="24"/>
            <w:szCs w:val="24"/>
            <w:lang w:eastAsia="ja-JP"/>
          </w:rPr>
          <w:t>2017 г</w:t>
        </w:r>
      </w:smartTag>
      <w:r w:rsidRPr="002922A7">
        <w:rPr>
          <w:rFonts w:ascii="Times New Roman" w:hAnsi="Times New Roman"/>
          <w:bCs/>
          <w:sz w:val="24"/>
          <w:szCs w:val="24"/>
          <w:lang w:eastAsia="ja-JP"/>
        </w:rPr>
        <w:t xml:space="preserve">.  </w:t>
      </w:r>
      <w:r>
        <w:rPr>
          <w:rFonts w:ascii="Times New Roman" w:hAnsi="Times New Roman"/>
          <w:bCs/>
          <w:sz w:val="24"/>
          <w:szCs w:val="24"/>
          <w:lang w:eastAsia="ja-JP"/>
        </w:rPr>
        <w:t>«</w:t>
      </w:r>
      <w:r w:rsidRPr="002922A7">
        <w:rPr>
          <w:rFonts w:ascii="Times New Roman" w:hAnsi="Times New Roman"/>
          <w:bCs/>
          <w:sz w:val="24"/>
          <w:szCs w:val="24"/>
          <w:lang w:eastAsia="ja-JP"/>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r>
        <w:rPr>
          <w:rFonts w:ascii="Times New Roman" w:hAnsi="Times New Roman"/>
          <w:bCs/>
          <w:sz w:val="24"/>
          <w:szCs w:val="24"/>
          <w:lang w:eastAsia="ja-JP"/>
        </w:rPr>
        <w:t>».</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 xml:space="preserve">В соответствии с заданием на проектирование по объекту «Сбор нефти и газа со скважин №№ 263, 752, 827 Бариновско-Лебяжинского месторождения» проектными решениями </w:t>
      </w:r>
      <w:r>
        <w:rPr>
          <w:rFonts w:ascii="Times New Roman" w:hAnsi="Times New Roman"/>
          <w:bCs/>
          <w:sz w:val="24"/>
          <w:szCs w:val="24"/>
          <w:lang w:eastAsia="ja-JP"/>
        </w:rPr>
        <w:t xml:space="preserve">в Нефтегорском районе </w:t>
      </w:r>
      <w:r w:rsidRPr="000740EB">
        <w:rPr>
          <w:rFonts w:ascii="Times New Roman" w:hAnsi="Times New Roman"/>
          <w:bCs/>
          <w:sz w:val="24"/>
          <w:szCs w:val="24"/>
          <w:lang w:eastAsia="ja-JP"/>
        </w:rPr>
        <w:t>предусматривается:</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обустройство устьев добывающих скважин №№  752, 827;</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прокладка выкидного трубопровода DN 80 от проектируемой скважин № 752 до существующей АГЗУ-3;</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прокладка выкидного трубопровода DN 80 от проектируемой скважин № 827 до существующей АГЗУ-8;</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строительство на выкидном трубопроводе от скв. № 752 камер пуска и приема очистных устройств (ОУ) МКПУ-80, МКПР-80 со сбросом дренажа в проектируемые дренажные емкости ДЕ-2, ДЕ-3;</w:t>
      </w:r>
    </w:p>
    <w:p w:rsidR="003B6B90"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установка средств контроля за коррозией для скважин №№ 752, 827.</w:t>
      </w:r>
    </w:p>
    <w:p w:rsidR="003B6B90" w:rsidRDefault="003B6B90" w:rsidP="00A94D9D">
      <w:pPr>
        <w:suppressAutoHyphens/>
        <w:spacing w:after="0" w:line="240" w:lineRule="auto"/>
        <w:ind w:firstLine="540"/>
        <w:jc w:val="both"/>
        <w:rPr>
          <w:rFonts w:ascii="Times New Roman" w:hAnsi="Times New Roman"/>
          <w:bCs/>
          <w:sz w:val="24"/>
          <w:szCs w:val="24"/>
          <w:lang w:eastAsia="ja-JP"/>
        </w:rPr>
      </w:pPr>
      <w:r>
        <w:rPr>
          <w:rFonts w:ascii="Times New Roman" w:hAnsi="Times New Roman"/>
          <w:bCs/>
          <w:sz w:val="24"/>
          <w:szCs w:val="24"/>
          <w:lang w:eastAsia="ja-JP"/>
        </w:rPr>
        <w:t>В состав объекта</w:t>
      </w:r>
      <w:r w:rsidRPr="00D1112D">
        <w:rPr>
          <w:rFonts w:ascii="Times New Roman" w:hAnsi="Times New Roman"/>
          <w:bCs/>
          <w:sz w:val="24"/>
          <w:szCs w:val="24"/>
          <w:lang w:eastAsia="ja-JP"/>
        </w:rPr>
        <w:t xml:space="preserve"> </w:t>
      </w:r>
      <w:r w:rsidRPr="007318F8">
        <w:rPr>
          <w:rFonts w:ascii="Times New Roman" w:hAnsi="Times New Roman"/>
          <w:bCs/>
          <w:sz w:val="24"/>
          <w:szCs w:val="24"/>
          <w:lang w:eastAsia="ja-JP"/>
        </w:rPr>
        <w:t>«Сбор нефти и газа со скважин №№ 263, 752, 827  Бариновско-Лебяжинского месторождения»</w:t>
      </w:r>
      <w:r>
        <w:rPr>
          <w:rFonts w:ascii="Times New Roman" w:hAnsi="Times New Roman"/>
          <w:bCs/>
          <w:sz w:val="24"/>
          <w:szCs w:val="24"/>
          <w:lang w:eastAsia="ja-JP"/>
        </w:rPr>
        <w:t xml:space="preserve"> в Нефтегорском районе входят:</w:t>
      </w:r>
    </w:p>
    <w:bookmarkEnd w:id="0"/>
    <w:bookmarkEnd w:id="1"/>
    <w:bookmarkEnd w:id="2"/>
    <w:bookmarkEnd w:id="3"/>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 xml:space="preserve">Трасса выкидного трубопровода от скважины № 827, протяженностью </w:t>
      </w:r>
      <w:smartTag w:uri="urn:schemas-microsoft-com:office:smarttags" w:element="metricconverter">
        <w:smartTagPr>
          <w:attr w:name="ProductID" w:val="407.08 м"/>
        </w:smartTagPr>
        <w:r w:rsidRPr="000740EB">
          <w:rPr>
            <w:rFonts w:ascii="Times New Roman" w:hAnsi="Times New Roman"/>
            <w:bCs/>
            <w:sz w:val="24"/>
            <w:szCs w:val="24"/>
            <w:lang w:eastAsia="ja-JP"/>
          </w:rPr>
          <w:t>407.08 м</w:t>
        </w:r>
      </w:smartTag>
      <w:r w:rsidRPr="000740EB">
        <w:rPr>
          <w:rFonts w:ascii="Times New Roman" w:hAnsi="Times New Roman"/>
          <w:bCs/>
          <w:sz w:val="24"/>
          <w:szCs w:val="24"/>
          <w:lang w:eastAsia="ja-JP"/>
        </w:rPr>
        <w:t xml:space="preserve">, следует до существующей АГЗУ-8 в общем северо-восточном направлении. Трасса следует по пахотным и пастбищным землям. По пути следования имеются пересечения с существующими коммуникациями различного значения. Абсолютные отметки по трассе изменяются от </w:t>
      </w:r>
      <w:smartTag w:uri="urn:schemas-microsoft-com:office:smarttags" w:element="metricconverter">
        <w:smartTagPr>
          <w:attr w:name="ProductID" w:val="76,12 м"/>
        </w:smartTagPr>
        <w:r w:rsidRPr="000740EB">
          <w:rPr>
            <w:rFonts w:ascii="Times New Roman" w:hAnsi="Times New Roman"/>
            <w:bCs/>
            <w:sz w:val="24"/>
            <w:szCs w:val="24"/>
            <w:lang w:eastAsia="ja-JP"/>
          </w:rPr>
          <w:t>76,12 м</w:t>
        </w:r>
      </w:smartTag>
      <w:r w:rsidRPr="000740EB">
        <w:rPr>
          <w:rFonts w:ascii="Times New Roman" w:hAnsi="Times New Roman"/>
          <w:bCs/>
          <w:sz w:val="24"/>
          <w:szCs w:val="24"/>
          <w:lang w:eastAsia="ja-JP"/>
        </w:rPr>
        <w:t xml:space="preserve"> до </w:t>
      </w:r>
      <w:smartTag w:uri="urn:schemas-microsoft-com:office:smarttags" w:element="metricconverter">
        <w:smartTagPr>
          <w:attr w:name="ProductID" w:val="77,72 м"/>
        </w:smartTagPr>
        <w:r w:rsidRPr="000740EB">
          <w:rPr>
            <w:rFonts w:ascii="Times New Roman" w:hAnsi="Times New Roman"/>
            <w:bCs/>
            <w:sz w:val="24"/>
            <w:szCs w:val="24"/>
            <w:lang w:eastAsia="ja-JP"/>
          </w:rPr>
          <w:t>77,72 м</w:t>
        </w:r>
      </w:smartTag>
      <w:r w:rsidRPr="000740EB">
        <w:rPr>
          <w:rFonts w:ascii="Times New Roman" w:hAnsi="Times New Roman"/>
          <w:bCs/>
          <w:sz w:val="24"/>
          <w:szCs w:val="24"/>
          <w:lang w:eastAsia="ja-JP"/>
        </w:rPr>
        <w:t xml:space="preserve">. </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 xml:space="preserve">Трасса выкидного трубопровода скважины № 752, протяженностью </w:t>
      </w:r>
      <w:smartTag w:uri="urn:schemas-microsoft-com:office:smarttags" w:element="metricconverter">
        <w:smartTagPr>
          <w:attr w:name="ProductID" w:val="1400 м"/>
        </w:smartTagPr>
        <w:r w:rsidRPr="000740EB">
          <w:rPr>
            <w:rFonts w:ascii="Times New Roman" w:hAnsi="Times New Roman"/>
            <w:bCs/>
            <w:sz w:val="24"/>
            <w:szCs w:val="24"/>
            <w:lang w:eastAsia="ja-JP"/>
          </w:rPr>
          <w:t>1400 м</w:t>
        </w:r>
      </w:smartTag>
      <w:r w:rsidRPr="000740EB">
        <w:rPr>
          <w:rFonts w:ascii="Times New Roman" w:hAnsi="Times New Roman"/>
          <w:bCs/>
          <w:sz w:val="24"/>
          <w:szCs w:val="24"/>
          <w:lang w:eastAsia="ja-JP"/>
        </w:rPr>
        <w:t xml:space="preserve">, следует до АГЗУ-3 в общем северо-западном направлении. Трасса следует параллельно проектируемой ВЛ 6кВ Ф-5, по пути следования трасса пересекает реку </w:t>
      </w:r>
      <w:r>
        <w:rPr>
          <w:rFonts w:ascii="Times New Roman" w:hAnsi="Times New Roman"/>
          <w:bCs/>
          <w:sz w:val="24"/>
          <w:szCs w:val="24"/>
          <w:lang w:eastAsia="ja-JP"/>
        </w:rPr>
        <w:t>Ростоши</w:t>
      </w:r>
      <w:r w:rsidRPr="000740EB">
        <w:rPr>
          <w:rFonts w:ascii="Times New Roman" w:hAnsi="Times New Roman"/>
          <w:bCs/>
          <w:sz w:val="24"/>
          <w:szCs w:val="24"/>
          <w:lang w:eastAsia="ja-JP"/>
        </w:rPr>
        <w:t xml:space="preserve">, а также существующие инженерные коммуникации различного назначения. </w:t>
      </w:r>
      <w:r>
        <w:rPr>
          <w:rFonts w:ascii="Times New Roman" w:hAnsi="Times New Roman"/>
          <w:bCs/>
          <w:sz w:val="24"/>
          <w:szCs w:val="24"/>
          <w:lang w:eastAsia="ja-JP"/>
        </w:rPr>
        <w:t>Проектом предусматривается  с</w:t>
      </w:r>
      <w:r w:rsidRPr="00DB649D">
        <w:rPr>
          <w:rFonts w:ascii="Times New Roman" w:hAnsi="Times New Roman"/>
          <w:bCs/>
          <w:sz w:val="24"/>
          <w:szCs w:val="24"/>
          <w:lang w:eastAsia="ja-JP"/>
        </w:rPr>
        <w:t xml:space="preserve">троительство перехода выкидного трубопровода от скважины № 752  через реку методом наклонно-направленного бурения </w:t>
      </w:r>
      <w:r>
        <w:rPr>
          <w:rFonts w:ascii="Times New Roman" w:hAnsi="Times New Roman"/>
          <w:bCs/>
          <w:sz w:val="24"/>
          <w:szCs w:val="24"/>
          <w:lang w:eastAsia="ja-JP"/>
        </w:rPr>
        <w:t xml:space="preserve">(ННБ), </w:t>
      </w:r>
      <w:r w:rsidRPr="00DB649D">
        <w:rPr>
          <w:rFonts w:ascii="Times New Roman" w:hAnsi="Times New Roman"/>
          <w:bCs/>
          <w:sz w:val="24"/>
          <w:szCs w:val="24"/>
          <w:lang w:eastAsia="ja-JP"/>
        </w:rPr>
        <w:t xml:space="preserve">с использованием метода «труба в трубе» с футляром Ø 325х10 </w:t>
      </w:r>
      <w:r w:rsidRPr="000740EB">
        <w:rPr>
          <w:rFonts w:ascii="Times New Roman" w:hAnsi="Times New Roman"/>
          <w:bCs/>
          <w:sz w:val="24"/>
          <w:szCs w:val="24"/>
          <w:lang w:eastAsia="ja-JP"/>
        </w:rPr>
        <w:t xml:space="preserve">Абсолютные отметки по трассе изменяются от </w:t>
      </w:r>
      <w:smartTag w:uri="urn:schemas-microsoft-com:office:smarttags" w:element="metricconverter">
        <w:smartTagPr>
          <w:attr w:name="ProductID" w:val="41,43 м"/>
        </w:smartTagPr>
        <w:r w:rsidRPr="000740EB">
          <w:rPr>
            <w:rFonts w:ascii="Times New Roman" w:hAnsi="Times New Roman"/>
            <w:bCs/>
            <w:sz w:val="24"/>
            <w:szCs w:val="24"/>
            <w:lang w:eastAsia="ja-JP"/>
          </w:rPr>
          <w:t>41,43 м</w:t>
        </w:r>
      </w:smartTag>
      <w:r w:rsidRPr="000740EB">
        <w:rPr>
          <w:rFonts w:ascii="Times New Roman" w:hAnsi="Times New Roman"/>
          <w:bCs/>
          <w:sz w:val="24"/>
          <w:szCs w:val="24"/>
          <w:lang w:eastAsia="ja-JP"/>
        </w:rPr>
        <w:t xml:space="preserve"> до </w:t>
      </w:r>
      <w:smartTag w:uri="urn:schemas-microsoft-com:office:smarttags" w:element="metricconverter">
        <w:smartTagPr>
          <w:attr w:name="ProductID" w:val="43,12 м"/>
        </w:smartTagPr>
        <w:r w:rsidRPr="000740EB">
          <w:rPr>
            <w:rFonts w:ascii="Times New Roman" w:hAnsi="Times New Roman"/>
            <w:bCs/>
            <w:sz w:val="24"/>
            <w:szCs w:val="24"/>
            <w:lang w:eastAsia="ja-JP"/>
          </w:rPr>
          <w:t>43,12 м</w:t>
        </w:r>
      </w:smartTag>
      <w:r w:rsidRPr="000740EB">
        <w:rPr>
          <w:rFonts w:ascii="Times New Roman" w:hAnsi="Times New Roman"/>
          <w:bCs/>
          <w:sz w:val="24"/>
          <w:szCs w:val="24"/>
          <w:lang w:eastAsia="ja-JP"/>
        </w:rPr>
        <w:t xml:space="preserve">. </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 xml:space="preserve">Трасса ВЛ проектируемой 6кВ от </w:t>
      </w:r>
      <w:r>
        <w:rPr>
          <w:rFonts w:ascii="Times New Roman" w:hAnsi="Times New Roman"/>
          <w:bCs/>
          <w:sz w:val="24"/>
          <w:szCs w:val="24"/>
          <w:lang w:eastAsia="ja-JP"/>
        </w:rPr>
        <w:t xml:space="preserve">опоры 93 </w:t>
      </w:r>
      <w:r w:rsidRPr="000740EB">
        <w:rPr>
          <w:rFonts w:ascii="Times New Roman" w:hAnsi="Times New Roman"/>
          <w:bCs/>
          <w:sz w:val="24"/>
          <w:szCs w:val="24"/>
          <w:lang w:eastAsia="ja-JP"/>
        </w:rPr>
        <w:t xml:space="preserve">существующей ВЛ-6 кВ Ф-4 ПС 35/6 кВ «Парфеновская» к проектируемой ИУ-1, протяженностью </w:t>
      </w:r>
      <w:smartTag w:uri="urn:schemas-microsoft-com:office:smarttags" w:element="metricconverter">
        <w:smartTagPr>
          <w:attr w:name="ProductID" w:val="60.0 м"/>
        </w:smartTagPr>
        <w:r w:rsidRPr="000740EB">
          <w:rPr>
            <w:rFonts w:ascii="Times New Roman" w:hAnsi="Times New Roman"/>
            <w:bCs/>
            <w:sz w:val="24"/>
            <w:szCs w:val="24"/>
            <w:lang w:eastAsia="ja-JP"/>
          </w:rPr>
          <w:t>60.0 м</w:t>
        </w:r>
      </w:smartTag>
      <w:r w:rsidRPr="000740EB">
        <w:rPr>
          <w:rFonts w:ascii="Times New Roman" w:hAnsi="Times New Roman"/>
          <w:bCs/>
          <w:sz w:val="24"/>
          <w:szCs w:val="24"/>
          <w:lang w:eastAsia="ja-JP"/>
        </w:rPr>
        <w:t xml:space="preserve">, следует в общем юго-восточном направлении по пахотным землям. На ВЛ-6 кВ подвешивается сталеалюминиевый провод АС 70/11. Рельеф равнинный, с небольшим перепадом высот от </w:t>
      </w:r>
      <w:smartTag w:uri="urn:schemas-microsoft-com:office:smarttags" w:element="metricconverter">
        <w:smartTagPr>
          <w:attr w:name="ProductID" w:val="57,35 м"/>
        </w:smartTagPr>
        <w:r w:rsidRPr="000740EB">
          <w:rPr>
            <w:rFonts w:ascii="Times New Roman" w:hAnsi="Times New Roman"/>
            <w:bCs/>
            <w:sz w:val="24"/>
            <w:szCs w:val="24"/>
            <w:lang w:eastAsia="ja-JP"/>
          </w:rPr>
          <w:t>57,35 м</w:t>
        </w:r>
      </w:smartTag>
      <w:r w:rsidRPr="000740EB">
        <w:rPr>
          <w:rFonts w:ascii="Times New Roman" w:hAnsi="Times New Roman"/>
          <w:bCs/>
          <w:sz w:val="24"/>
          <w:szCs w:val="24"/>
          <w:lang w:eastAsia="ja-JP"/>
        </w:rPr>
        <w:t xml:space="preserve"> до </w:t>
      </w:r>
      <w:smartTag w:uri="urn:schemas-microsoft-com:office:smarttags" w:element="metricconverter">
        <w:smartTagPr>
          <w:attr w:name="ProductID" w:val="60,34 м"/>
        </w:smartTagPr>
        <w:r w:rsidRPr="000740EB">
          <w:rPr>
            <w:rFonts w:ascii="Times New Roman" w:hAnsi="Times New Roman"/>
            <w:bCs/>
            <w:sz w:val="24"/>
            <w:szCs w:val="24"/>
            <w:lang w:eastAsia="ja-JP"/>
          </w:rPr>
          <w:t>60,34 м</w:t>
        </w:r>
      </w:smartTag>
      <w:r w:rsidRPr="000740EB">
        <w:rPr>
          <w:rFonts w:ascii="Times New Roman" w:hAnsi="Times New Roman"/>
          <w:bCs/>
          <w:sz w:val="24"/>
          <w:szCs w:val="24"/>
          <w:lang w:eastAsia="ja-JP"/>
        </w:rPr>
        <w:t>.</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 xml:space="preserve">Трасса проектируемой ВЛ 6кВ от </w:t>
      </w:r>
      <w:r>
        <w:rPr>
          <w:rFonts w:ascii="Times New Roman" w:hAnsi="Times New Roman"/>
          <w:bCs/>
          <w:sz w:val="24"/>
          <w:szCs w:val="24"/>
          <w:lang w:eastAsia="ja-JP"/>
        </w:rPr>
        <w:t xml:space="preserve">опоры 26 </w:t>
      </w:r>
      <w:r w:rsidRPr="000740EB">
        <w:rPr>
          <w:rFonts w:ascii="Times New Roman" w:hAnsi="Times New Roman"/>
          <w:bCs/>
          <w:sz w:val="24"/>
          <w:szCs w:val="24"/>
          <w:lang w:eastAsia="ja-JP"/>
        </w:rPr>
        <w:t xml:space="preserve">существующей ВЛ-6 кВ Ф-5 ПС 110/35/6кВ «Бариновская» до скв. 752, протяженностью </w:t>
      </w:r>
      <w:smartTag w:uri="urn:schemas-microsoft-com:office:smarttags" w:element="metricconverter">
        <w:smartTagPr>
          <w:attr w:name="ProductID" w:val="1342.0 м"/>
        </w:smartTagPr>
        <w:r w:rsidRPr="000740EB">
          <w:rPr>
            <w:rFonts w:ascii="Times New Roman" w:hAnsi="Times New Roman"/>
            <w:bCs/>
            <w:sz w:val="24"/>
            <w:szCs w:val="24"/>
            <w:lang w:eastAsia="ja-JP"/>
          </w:rPr>
          <w:t>1342.0 м</w:t>
        </w:r>
      </w:smartTag>
      <w:r w:rsidRPr="000740EB">
        <w:rPr>
          <w:rFonts w:ascii="Times New Roman" w:hAnsi="Times New Roman"/>
          <w:bCs/>
          <w:sz w:val="24"/>
          <w:szCs w:val="24"/>
          <w:lang w:eastAsia="ja-JP"/>
        </w:rPr>
        <w:t xml:space="preserve">, следует в общем юго-восточном направлении. На ВЛ-6 кВ подвешивается сталеалюминиевый провод АС 70/11. Трасса следует параллельно проектируемого выкидного трубопровода, по пути следования трасса пересекает реку, а также существующие инженерные коммуникации различного назначения. Абсолютные отметки по трассе изменяются от </w:t>
      </w:r>
      <w:smartTag w:uri="urn:schemas-microsoft-com:office:smarttags" w:element="metricconverter">
        <w:smartTagPr>
          <w:attr w:name="ProductID" w:val="41,43 м"/>
        </w:smartTagPr>
        <w:r w:rsidRPr="000740EB">
          <w:rPr>
            <w:rFonts w:ascii="Times New Roman" w:hAnsi="Times New Roman"/>
            <w:bCs/>
            <w:sz w:val="24"/>
            <w:szCs w:val="24"/>
            <w:lang w:eastAsia="ja-JP"/>
          </w:rPr>
          <w:t>41,43 м</w:t>
        </w:r>
      </w:smartTag>
      <w:r w:rsidRPr="000740EB">
        <w:rPr>
          <w:rFonts w:ascii="Times New Roman" w:hAnsi="Times New Roman"/>
          <w:bCs/>
          <w:sz w:val="24"/>
          <w:szCs w:val="24"/>
          <w:lang w:eastAsia="ja-JP"/>
        </w:rPr>
        <w:t xml:space="preserve"> до </w:t>
      </w:r>
      <w:smartTag w:uri="urn:schemas-microsoft-com:office:smarttags" w:element="metricconverter">
        <w:smartTagPr>
          <w:attr w:name="ProductID" w:val="43,12 м"/>
        </w:smartTagPr>
        <w:r w:rsidRPr="000740EB">
          <w:rPr>
            <w:rFonts w:ascii="Times New Roman" w:hAnsi="Times New Roman"/>
            <w:bCs/>
            <w:sz w:val="24"/>
            <w:szCs w:val="24"/>
            <w:lang w:eastAsia="ja-JP"/>
          </w:rPr>
          <w:t>43,12 м</w:t>
        </w:r>
      </w:smartTag>
      <w:r w:rsidRPr="000740EB">
        <w:rPr>
          <w:rFonts w:ascii="Times New Roman" w:hAnsi="Times New Roman"/>
          <w:bCs/>
          <w:sz w:val="24"/>
          <w:szCs w:val="24"/>
          <w:lang w:eastAsia="ja-JP"/>
        </w:rPr>
        <w:t xml:space="preserve">. </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 xml:space="preserve">Трасса проектируемой ВЛ 6кВ </w:t>
      </w:r>
      <w:r w:rsidRPr="00834899">
        <w:rPr>
          <w:rFonts w:ascii="Times New Roman" w:hAnsi="Times New Roman"/>
          <w:bCs/>
          <w:sz w:val="24"/>
          <w:szCs w:val="24"/>
          <w:lang w:eastAsia="ja-JP"/>
        </w:rPr>
        <w:t xml:space="preserve">от опоры </w:t>
      </w:r>
      <w:r>
        <w:rPr>
          <w:rFonts w:ascii="Times New Roman" w:hAnsi="Times New Roman"/>
          <w:bCs/>
          <w:sz w:val="24"/>
          <w:szCs w:val="24"/>
          <w:lang w:eastAsia="ja-JP"/>
        </w:rPr>
        <w:t>35</w:t>
      </w:r>
      <w:bookmarkStart w:id="4" w:name="_GoBack"/>
      <w:bookmarkEnd w:id="4"/>
      <w:r w:rsidRPr="00834899">
        <w:rPr>
          <w:rFonts w:ascii="Times New Roman" w:hAnsi="Times New Roman"/>
          <w:bCs/>
          <w:sz w:val="24"/>
          <w:szCs w:val="24"/>
          <w:lang w:eastAsia="ja-JP"/>
        </w:rPr>
        <w:t xml:space="preserve"> существующей ВЛ-6 кВ </w:t>
      </w:r>
      <w:r w:rsidRPr="000740EB">
        <w:rPr>
          <w:rFonts w:ascii="Times New Roman" w:hAnsi="Times New Roman"/>
          <w:bCs/>
          <w:sz w:val="24"/>
          <w:szCs w:val="24"/>
          <w:lang w:eastAsia="ja-JP"/>
        </w:rPr>
        <w:t xml:space="preserve">Ф-16 ПС 110/35/6кВ «Бариновская» скважины № 827, протяженностью </w:t>
      </w:r>
      <w:smartTag w:uri="urn:schemas-microsoft-com:office:smarttags" w:element="metricconverter">
        <w:smartTagPr>
          <w:attr w:name="ProductID" w:val="175.2 м"/>
        </w:smartTagPr>
        <w:r w:rsidRPr="000740EB">
          <w:rPr>
            <w:rFonts w:ascii="Times New Roman" w:hAnsi="Times New Roman"/>
            <w:bCs/>
            <w:sz w:val="24"/>
            <w:szCs w:val="24"/>
            <w:lang w:eastAsia="ja-JP"/>
          </w:rPr>
          <w:t>175.2 м</w:t>
        </w:r>
      </w:smartTag>
      <w:r w:rsidRPr="000740EB">
        <w:rPr>
          <w:rFonts w:ascii="Times New Roman" w:hAnsi="Times New Roman"/>
          <w:bCs/>
          <w:sz w:val="24"/>
          <w:szCs w:val="24"/>
          <w:lang w:eastAsia="ja-JP"/>
        </w:rPr>
        <w:t xml:space="preserve">, следует  в общем юго-восточном направлении по пахотным землям. По трассе имеются пересечения с различными подземными и воздушными инженерными коммуникациями. Рельеф равнинный, с небольшим перепадом высот от </w:t>
      </w:r>
      <w:smartTag w:uri="urn:schemas-microsoft-com:office:smarttags" w:element="metricconverter">
        <w:smartTagPr>
          <w:attr w:name="ProductID" w:val="76,12 м"/>
        </w:smartTagPr>
        <w:r w:rsidRPr="000740EB">
          <w:rPr>
            <w:rFonts w:ascii="Times New Roman" w:hAnsi="Times New Roman"/>
            <w:bCs/>
            <w:sz w:val="24"/>
            <w:szCs w:val="24"/>
            <w:lang w:eastAsia="ja-JP"/>
          </w:rPr>
          <w:t>76,12 м</w:t>
        </w:r>
      </w:smartTag>
      <w:r w:rsidRPr="000740EB">
        <w:rPr>
          <w:rFonts w:ascii="Times New Roman" w:hAnsi="Times New Roman"/>
          <w:bCs/>
          <w:sz w:val="24"/>
          <w:szCs w:val="24"/>
          <w:lang w:eastAsia="ja-JP"/>
        </w:rPr>
        <w:t xml:space="preserve"> до </w:t>
      </w:r>
      <w:smartTag w:uri="urn:schemas-microsoft-com:office:smarttags" w:element="metricconverter">
        <w:smartTagPr>
          <w:attr w:name="ProductID" w:val="78,20 м"/>
        </w:smartTagPr>
        <w:r w:rsidRPr="000740EB">
          <w:rPr>
            <w:rFonts w:ascii="Times New Roman" w:hAnsi="Times New Roman"/>
            <w:bCs/>
            <w:sz w:val="24"/>
            <w:szCs w:val="24"/>
            <w:lang w:eastAsia="ja-JP"/>
          </w:rPr>
          <w:t>78,20 м</w:t>
        </w:r>
      </w:smartTag>
      <w:r w:rsidRPr="000740EB">
        <w:rPr>
          <w:rFonts w:ascii="Times New Roman" w:hAnsi="Times New Roman"/>
          <w:bCs/>
          <w:sz w:val="24"/>
          <w:szCs w:val="24"/>
          <w:lang w:eastAsia="ja-JP"/>
        </w:rPr>
        <w:t>.</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 xml:space="preserve">Линия ГАЗ, протяженностью </w:t>
      </w:r>
      <w:smartTag w:uri="urn:schemas-microsoft-com:office:smarttags" w:element="metricconverter">
        <w:smartTagPr>
          <w:attr w:name="ProductID" w:val="231.5 м"/>
        </w:smartTagPr>
        <w:r w:rsidRPr="000740EB">
          <w:rPr>
            <w:rFonts w:ascii="Times New Roman" w:hAnsi="Times New Roman"/>
            <w:bCs/>
            <w:sz w:val="24"/>
            <w:szCs w:val="24"/>
            <w:lang w:eastAsia="ja-JP"/>
          </w:rPr>
          <w:t>231.5 м</w:t>
        </w:r>
      </w:smartTag>
      <w:r w:rsidRPr="000740EB">
        <w:rPr>
          <w:rFonts w:ascii="Times New Roman" w:hAnsi="Times New Roman"/>
          <w:bCs/>
          <w:sz w:val="24"/>
          <w:szCs w:val="24"/>
          <w:lang w:eastAsia="ja-JP"/>
        </w:rPr>
        <w:t>, следует к СКЗ-1 (в районе скв. 752) в общем юго-западном направлении. Абсолютные отметки изменяются от 42,79 до 42,81м.</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В состав площадки нефтяной скважины № 752 входят следующие сооружения:</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площадка приустьевая нефтяной скважины (с ЭЦН);</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площадка под ремонтный агрегат;</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емкость дренажная;</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узел пуска ОУ;</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щит пожарный;</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подстанция трансформаторная комплектная;</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станция управления;</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молниеотвод;</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станция катодной защиты;</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радиомачта;</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шкаф КИПиА;</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емкость производственно-дождевых стоков.</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В состав площадки узла приема ОУ от скважины №752 входят следующие сооружения:</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емкость дренажная;</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узел приема ОУ;</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щит пожарный;</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молниеотвод.</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В состав площадки нефтяной скважины № 827 входят следующие сооружения:</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площадка приустьевая нефтяной скважины (с ЭЦН);</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площадка под ремонтный агрегат;</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щит пожарный;</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подстанция трансформаторная комплектная;</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станция управления;</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молниеотвод;</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радиомачта;</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шкаф КИПиА;</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w:t>
      </w:r>
      <w:r w:rsidRPr="000740EB">
        <w:rPr>
          <w:rFonts w:ascii="Times New Roman" w:hAnsi="Times New Roman"/>
          <w:bCs/>
          <w:sz w:val="24"/>
          <w:szCs w:val="24"/>
          <w:lang w:eastAsia="ja-JP"/>
        </w:rPr>
        <w:tab/>
        <w:t>емкость производственно-дождевых стоков.</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В соответствии с проектной документацией для сбора продукции с обустраиваемых скважин принята напорная однотрубная герметизированная система сбора нефти и газа.</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Продукция скважины № 752 под устьевым давлением, развиваемым погружными электронасосом, по проектируемому выкидному трубопроводу DN 80 поступает на существующую измерительную установку АГЗУ-3, где осуществляется автоматический замер дебита скважины и далее совместно с продукцией существующих скважин Бариновско-Лебяжинского месторождения поступает на УПСВ «Бариновская».</w:t>
      </w:r>
    </w:p>
    <w:p w:rsidR="003B6B90" w:rsidRPr="000740EB" w:rsidRDefault="003B6B90" w:rsidP="00A94D9D">
      <w:pPr>
        <w:suppressAutoHyphens/>
        <w:spacing w:after="0" w:line="240" w:lineRule="auto"/>
        <w:ind w:firstLine="540"/>
        <w:jc w:val="both"/>
        <w:rPr>
          <w:rFonts w:ascii="Times New Roman" w:hAnsi="Times New Roman"/>
          <w:bCs/>
          <w:sz w:val="24"/>
          <w:szCs w:val="24"/>
          <w:lang w:eastAsia="ja-JP"/>
        </w:rPr>
      </w:pPr>
      <w:r w:rsidRPr="000740EB">
        <w:rPr>
          <w:rFonts w:ascii="Times New Roman" w:hAnsi="Times New Roman"/>
          <w:bCs/>
          <w:sz w:val="24"/>
          <w:szCs w:val="24"/>
          <w:lang w:eastAsia="ja-JP"/>
        </w:rPr>
        <w:t>Продукция скважины № 827 под устьевым давлением, развиваемым погружными электронасосом, по проектируемому выкидному трубопроводу DN 80 поступает на существующую измерительную установку АГЗУ-8, где осуществляется автоматический замер дебита скважины и далее совместно с продукцией существующих скважин Бариновско-Лебяжинского месторождения поступает на УПСВ «Бариновская».</w:t>
      </w:r>
    </w:p>
    <w:p w:rsidR="003B6B90" w:rsidRPr="00D44DC7" w:rsidRDefault="003B6B90" w:rsidP="00A94D9D">
      <w:pPr>
        <w:suppressAutoHyphens/>
        <w:spacing w:after="0" w:line="240" w:lineRule="auto"/>
        <w:ind w:firstLine="540"/>
        <w:jc w:val="both"/>
        <w:rPr>
          <w:rFonts w:ascii="Times New Roman" w:hAnsi="Times New Roman"/>
          <w:b/>
          <w:sz w:val="28"/>
          <w:szCs w:val="28"/>
        </w:rPr>
      </w:pPr>
    </w:p>
    <w:p w:rsidR="003B6B90" w:rsidRDefault="003B6B90" w:rsidP="00A94D9D">
      <w:pPr>
        <w:spacing w:after="0" w:line="240" w:lineRule="auto"/>
        <w:ind w:firstLine="540"/>
        <w:jc w:val="center"/>
        <w:rPr>
          <w:rFonts w:ascii="Times New Roman" w:hAnsi="Times New Roman"/>
          <w:b/>
          <w:sz w:val="24"/>
          <w:szCs w:val="24"/>
        </w:rPr>
      </w:pPr>
      <w:r w:rsidRPr="00F62D58">
        <w:rPr>
          <w:rFonts w:ascii="Times New Roman" w:hAnsi="Times New Roman"/>
          <w:b/>
          <w:sz w:val="24"/>
          <w:szCs w:val="24"/>
        </w:rPr>
        <w:t>Перечень субъектов Российской Федерации, перечень муниципальных районов,</w:t>
      </w:r>
      <w:r>
        <w:rPr>
          <w:rFonts w:ascii="Times New Roman" w:hAnsi="Times New Roman"/>
          <w:b/>
          <w:sz w:val="24"/>
          <w:szCs w:val="24"/>
        </w:rPr>
        <w:t xml:space="preserve"> </w:t>
      </w:r>
    </w:p>
    <w:p w:rsidR="003B6B90" w:rsidRPr="00F62D58" w:rsidRDefault="003B6B90" w:rsidP="00A94D9D">
      <w:pPr>
        <w:spacing w:after="0" w:line="240" w:lineRule="auto"/>
        <w:ind w:firstLine="540"/>
        <w:jc w:val="center"/>
        <w:rPr>
          <w:rFonts w:ascii="Times New Roman" w:hAnsi="Times New Roman"/>
          <w:b/>
          <w:sz w:val="24"/>
          <w:szCs w:val="24"/>
        </w:rPr>
      </w:pPr>
      <w:r w:rsidRPr="00F62D58">
        <w:rPr>
          <w:rFonts w:ascii="Times New Roman" w:hAnsi="Times New Roman"/>
          <w:b/>
          <w:sz w:val="24"/>
          <w:szCs w:val="24"/>
        </w:rPr>
        <w:t>городских округов в составе субъектов Российской Федерации,</w:t>
      </w:r>
      <w:r>
        <w:rPr>
          <w:rFonts w:ascii="Times New Roman" w:hAnsi="Times New Roman"/>
          <w:b/>
          <w:sz w:val="24"/>
          <w:szCs w:val="24"/>
        </w:rPr>
        <w:t xml:space="preserve"> </w:t>
      </w:r>
      <w:r w:rsidRPr="00F62D58">
        <w:rPr>
          <w:rFonts w:ascii="Times New Roman" w:hAnsi="Times New Roman"/>
          <w:b/>
          <w:sz w:val="24"/>
          <w:szCs w:val="24"/>
        </w:rPr>
        <w:t>перечень поселений, населенных пунктов, внутригородских территорий городов</w:t>
      </w:r>
      <w:r>
        <w:rPr>
          <w:rFonts w:ascii="Times New Roman" w:hAnsi="Times New Roman"/>
          <w:b/>
          <w:sz w:val="24"/>
          <w:szCs w:val="24"/>
        </w:rPr>
        <w:t xml:space="preserve"> </w:t>
      </w:r>
      <w:r w:rsidRPr="00F62D58">
        <w:rPr>
          <w:rFonts w:ascii="Times New Roman" w:hAnsi="Times New Roman"/>
          <w:b/>
          <w:sz w:val="24"/>
          <w:szCs w:val="24"/>
        </w:rPr>
        <w:t>федерального значения, на те</w:t>
      </w:r>
      <w:r w:rsidRPr="00F62D58">
        <w:rPr>
          <w:rFonts w:ascii="Times New Roman" w:hAnsi="Times New Roman"/>
          <w:b/>
          <w:sz w:val="24"/>
          <w:szCs w:val="24"/>
        </w:rPr>
        <w:t>р</w:t>
      </w:r>
      <w:r w:rsidRPr="00F62D58">
        <w:rPr>
          <w:rFonts w:ascii="Times New Roman" w:hAnsi="Times New Roman"/>
          <w:b/>
          <w:sz w:val="24"/>
          <w:szCs w:val="24"/>
        </w:rPr>
        <w:t>риториях которых устанавливаются зоны</w:t>
      </w:r>
      <w:r>
        <w:rPr>
          <w:rFonts w:ascii="Times New Roman" w:hAnsi="Times New Roman"/>
          <w:b/>
          <w:sz w:val="24"/>
          <w:szCs w:val="24"/>
        </w:rPr>
        <w:t xml:space="preserve"> </w:t>
      </w:r>
      <w:r w:rsidRPr="00F62D58">
        <w:rPr>
          <w:rFonts w:ascii="Times New Roman" w:hAnsi="Times New Roman"/>
          <w:b/>
          <w:sz w:val="24"/>
          <w:szCs w:val="24"/>
        </w:rPr>
        <w:t>планируемого размещения линейных объектов</w:t>
      </w:r>
    </w:p>
    <w:p w:rsidR="003B6B90" w:rsidRPr="00F62D58" w:rsidRDefault="003B6B90" w:rsidP="00A94D9D">
      <w:pPr>
        <w:spacing w:after="0" w:line="240" w:lineRule="auto"/>
        <w:ind w:firstLine="540"/>
        <w:jc w:val="both"/>
        <w:rPr>
          <w:rFonts w:ascii="Times New Roman" w:hAnsi="Times New Roman"/>
          <w:sz w:val="24"/>
          <w:szCs w:val="24"/>
        </w:rPr>
      </w:pPr>
      <w:r w:rsidRPr="00F62D58">
        <w:rPr>
          <w:rFonts w:ascii="Times New Roman" w:hAnsi="Times New Roman"/>
          <w:sz w:val="24"/>
          <w:szCs w:val="24"/>
        </w:rPr>
        <w:t>Зона планируемого размещения объекта строительства расположены в сельском поселении Бариновка и Утевка муниципального района Нефтегорский Самарской области.</w:t>
      </w:r>
    </w:p>
    <w:p w:rsidR="003B6B90" w:rsidRPr="00F62D58" w:rsidRDefault="003B6B90" w:rsidP="00A94D9D">
      <w:pPr>
        <w:spacing w:after="0" w:line="240" w:lineRule="auto"/>
        <w:ind w:firstLine="540"/>
        <w:jc w:val="both"/>
        <w:rPr>
          <w:rFonts w:ascii="Times New Roman" w:hAnsi="Times New Roman"/>
          <w:bCs/>
          <w:sz w:val="24"/>
          <w:szCs w:val="24"/>
        </w:rPr>
      </w:pPr>
      <w:r w:rsidRPr="00F62D58">
        <w:rPr>
          <w:rFonts w:ascii="Times New Roman" w:hAnsi="Times New Roman"/>
          <w:bCs/>
          <w:sz w:val="24"/>
          <w:szCs w:val="24"/>
        </w:rPr>
        <w:t>Ближайшими населенными пунктами являются:</w:t>
      </w:r>
    </w:p>
    <w:p w:rsidR="003B6B90" w:rsidRPr="00F62D58" w:rsidRDefault="003B6B90" w:rsidP="00A94D9D">
      <w:pPr>
        <w:spacing w:after="0" w:line="240" w:lineRule="auto"/>
        <w:ind w:firstLine="540"/>
        <w:jc w:val="both"/>
        <w:rPr>
          <w:rFonts w:ascii="Times New Roman" w:hAnsi="Times New Roman"/>
          <w:bCs/>
          <w:sz w:val="24"/>
          <w:szCs w:val="24"/>
        </w:rPr>
      </w:pPr>
      <w:r w:rsidRPr="00F62D58">
        <w:rPr>
          <w:rFonts w:ascii="Times New Roman" w:hAnsi="Times New Roman"/>
          <w:bCs/>
          <w:sz w:val="24"/>
          <w:szCs w:val="24"/>
        </w:rPr>
        <w:t xml:space="preserve">- в - </w:t>
      </w:r>
      <w:smartTag w:uri="urn:schemas-microsoft-com:office:smarttags" w:element="metricconverter">
        <w:smartTagPr>
          <w:attr w:name="ProductID" w:val="1,5 км"/>
        </w:smartTagPr>
        <w:r w:rsidRPr="00F62D58">
          <w:rPr>
            <w:rFonts w:ascii="Times New Roman" w:hAnsi="Times New Roman"/>
            <w:bCs/>
            <w:sz w:val="24"/>
            <w:szCs w:val="24"/>
          </w:rPr>
          <w:t>1,5 км</w:t>
        </w:r>
      </w:smartTag>
      <w:r w:rsidRPr="00F62D58">
        <w:rPr>
          <w:rFonts w:ascii="Times New Roman" w:hAnsi="Times New Roman"/>
          <w:bCs/>
          <w:sz w:val="24"/>
          <w:szCs w:val="24"/>
        </w:rPr>
        <w:t xml:space="preserve"> северо-восточнее скважины № 827 расположен н.п. Бариновка;</w:t>
      </w:r>
    </w:p>
    <w:p w:rsidR="003B6B90" w:rsidRPr="00F62D58" w:rsidRDefault="003B6B90" w:rsidP="00A94D9D">
      <w:pPr>
        <w:spacing w:after="0" w:line="240" w:lineRule="auto"/>
        <w:ind w:firstLine="540"/>
        <w:jc w:val="both"/>
        <w:rPr>
          <w:rFonts w:ascii="Times New Roman" w:hAnsi="Times New Roman"/>
          <w:bCs/>
          <w:sz w:val="24"/>
          <w:szCs w:val="24"/>
        </w:rPr>
      </w:pPr>
      <w:r w:rsidRPr="00F62D58">
        <w:rPr>
          <w:rFonts w:ascii="Times New Roman" w:hAnsi="Times New Roman"/>
          <w:bCs/>
          <w:sz w:val="24"/>
          <w:szCs w:val="24"/>
        </w:rPr>
        <w:t xml:space="preserve">- в - </w:t>
      </w:r>
      <w:smartTag w:uri="urn:schemas-microsoft-com:office:smarttags" w:element="metricconverter">
        <w:smartTagPr>
          <w:attr w:name="ProductID" w:val="1,01 км"/>
        </w:smartTagPr>
        <w:r w:rsidRPr="00F62D58">
          <w:rPr>
            <w:rFonts w:ascii="Times New Roman" w:hAnsi="Times New Roman"/>
            <w:bCs/>
            <w:sz w:val="24"/>
            <w:szCs w:val="24"/>
          </w:rPr>
          <w:t>1,01 км</w:t>
        </w:r>
      </w:smartTag>
      <w:r w:rsidRPr="00F62D58">
        <w:rPr>
          <w:rFonts w:ascii="Times New Roman" w:hAnsi="Times New Roman"/>
          <w:bCs/>
          <w:sz w:val="24"/>
          <w:szCs w:val="24"/>
        </w:rPr>
        <w:t xml:space="preserve"> юго-восточнее скважины № 752 расположен н.п. Утевка;</w:t>
      </w:r>
    </w:p>
    <w:p w:rsidR="003B6B90" w:rsidRPr="00F62D58" w:rsidRDefault="003B6B90" w:rsidP="00D1112D">
      <w:pPr>
        <w:spacing w:after="0" w:line="240" w:lineRule="auto"/>
        <w:ind w:firstLine="567"/>
        <w:jc w:val="both"/>
        <w:rPr>
          <w:rFonts w:ascii="Times New Roman" w:hAnsi="Times New Roman"/>
          <w:sz w:val="24"/>
          <w:szCs w:val="24"/>
        </w:rPr>
      </w:pPr>
    </w:p>
    <w:p w:rsidR="003B6B90" w:rsidRDefault="003B6B90" w:rsidP="00223F69">
      <w:pPr>
        <w:spacing w:after="0" w:line="240" w:lineRule="auto"/>
        <w:jc w:val="center"/>
        <w:rPr>
          <w:rFonts w:ascii="Times New Roman" w:hAnsi="Times New Roman"/>
          <w:b/>
          <w:sz w:val="24"/>
          <w:szCs w:val="24"/>
        </w:rPr>
      </w:pPr>
      <w:r w:rsidRPr="00F62D58">
        <w:rPr>
          <w:rFonts w:ascii="Times New Roman" w:hAnsi="Times New Roman"/>
          <w:b/>
          <w:sz w:val="24"/>
          <w:szCs w:val="24"/>
        </w:rPr>
        <w:t xml:space="preserve"> Перечень координат характерных точек границ зон планируемого размещения линейных объектов</w:t>
      </w:r>
      <w:r>
        <w:rPr>
          <w:rFonts w:ascii="Times New Roman" w:hAnsi="Times New Roman"/>
          <w:b/>
          <w:sz w:val="24"/>
          <w:szCs w:val="24"/>
        </w:rPr>
        <w:t xml:space="preserve">: </w:t>
      </w:r>
      <w:r w:rsidRPr="00F62D58">
        <w:rPr>
          <w:rFonts w:ascii="Times New Roman" w:hAnsi="Times New Roman"/>
          <w:b/>
          <w:sz w:val="24"/>
          <w:szCs w:val="24"/>
        </w:rPr>
        <w:t xml:space="preserve">Перечень координат характерных точек границ зон планируемого размещения линейных объектов в сельском поселении Бариновка и Утевка муниципального района </w:t>
      </w:r>
    </w:p>
    <w:p w:rsidR="003B6B90" w:rsidRPr="00F62D58" w:rsidRDefault="003B6B90" w:rsidP="006958B8">
      <w:pPr>
        <w:tabs>
          <w:tab w:val="left" w:pos="2985"/>
          <w:tab w:val="center" w:pos="4960"/>
        </w:tabs>
        <w:spacing w:after="0" w:line="240" w:lineRule="auto"/>
        <w:jc w:val="center"/>
        <w:rPr>
          <w:rFonts w:ascii="Times New Roman" w:hAnsi="Times New Roman"/>
          <w:b/>
          <w:sz w:val="24"/>
          <w:szCs w:val="24"/>
        </w:rPr>
      </w:pPr>
      <w:r w:rsidRPr="00F62D58">
        <w:rPr>
          <w:rFonts w:ascii="Times New Roman" w:hAnsi="Times New Roman"/>
          <w:b/>
          <w:sz w:val="24"/>
          <w:szCs w:val="24"/>
        </w:rPr>
        <w:t>Нефтегорский Самарской области</w:t>
      </w:r>
    </w:p>
    <w:p w:rsidR="003B6B90" w:rsidRPr="00223F69" w:rsidRDefault="003B6B90" w:rsidP="000F4F9F">
      <w:pPr>
        <w:rPr>
          <w:rFonts w:ascii="Times New Roman" w:hAnsi="Times New Roman"/>
        </w:rPr>
      </w:pPr>
      <w:r w:rsidRPr="000F4F9F">
        <w:rPr>
          <w:rFonts w:ascii="Times New Roman" w:hAnsi="Times New Roman"/>
        </w:rPr>
        <w:t xml:space="preserve">Перечень </w:t>
      </w:r>
      <w:r w:rsidRPr="00223F69">
        <w:rPr>
          <w:rFonts w:ascii="Times New Roman" w:hAnsi="Times New Roman"/>
        </w:rPr>
        <w:t>координат характерных точек зоны планируемого размещения линейных объектов</w:t>
      </w:r>
    </w:p>
    <w:p w:rsidR="003B6B90" w:rsidRPr="00223F69" w:rsidRDefault="003B6B90" w:rsidP="009935E5">
      <w:pPr>
        <w:spacing w:after="0" w:line="240" w:lineRule="auto"/>
        <w:jc w:val="center"/>
        <w:rPr>
          <w:rFonts w:ascii="Times New Roman" w:hAnsi="Times New Roman"/>
          <w:sz w:val="16"/>
          <w:szCs w:val="16"/>
          <w:lang w:eastAsia="ru-RU"/>
        </w:rPr>
        <w:sectPr w:rsidR="003B6B90" w:rsidRPr="00223F69" w:rsidSect="00F62D58">
          <w:pgSz w:w="11906" w:h="16838" w:code="9"/>
          <w:pgMar w:top="964" w:right="794" w:bottom="964" w:left="1021" w:header="0" w:footer="0" w:gutter="0"/>
          <w:pgNumType w:chapStyle="1" w:chapSep="period"/>
          <w:cols w:space="720"/>
          <w:docGrid w:linePitch="299"/>
        </w:sectPr>
      </w:pPr>
    </w:p>
    <w:tbl>
      <w:tblPr>
        <w:tblW w:w="33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1317"/>
        <w:gridCol w:w="1092"/>
      </w:tblGrid>
      <w:tr w:rsidR="003B6B90" w:rsidRPr="00223F69" w:rsidTr="000D47AE">
        <w:trPr>
          <w:trHeight w:val="300"/>
        </w:trPr>
        <w:tc>
          <w:tcPr>
            <w:tcW w:w="960" w:type="dxa"/>
            <w:vMerge w:val="restart"/>
            <w:vAlign w:val="bottom"/>
          </w:tcPr>
          <w:p w:rsidR="003B6B90" w:rsidRPr="00223F69" w:rsidRDefault="003B6B90" w:rsidP="009935E5">
            <w:pPr>
              <w:spacing w:after="0" w:line="240" w:lineRule="auto"/>
              <w:jc w:val="center"/>
              <w:rPr>
                <w:rFonts w:ascii="Times New Roman" w:hAnsi="Times New Roman"/>
                <w:sz w:val="16"/>
                <w:szCs w:val="16"/>
                <w:lang w:eastAsia="ru-RU"/>
              </w:rPr>
            </w:pPr>
            <w:r w:rsidRPr="00223F69">
              <w:rPr>
                <w:rFonts w:ascii="Times New Roman" w:hAnsi="Times New Roman"/>
                <w:sz w:val="16"/>
                <w:szCs w:val="16"/>
                <w:lang w:eastAsia="ru-RU"/>
              </w:rPr>
              <w:t>Номер характер-ной точки</w:t>
            </w:r>
          </w:p>
        </w:tc>
        <w:tc>
          <w:tcPr>
            <w:tcW w:w="2409" w:type="dxa"/>
            <w:gridSpan w:val="2"/>
            <w:vAlign w:val="bottom"/>
          </w:tcPr>
          <w:p w:rsidR="003B6B90" w:rsidRPr="00223F69" w:rsidRDefault="003B6B90" w:rsidP="009935E5">
            <w:pPr>
              <w:spacing w:after="0" w:line="240" w:lineRule="auto"/>
              <w:jc w:val="center"/>
              <w:rPr>
                <w:rFonts w:ascii="Times New Roman" w:hAnsi="Times New Roman"/>
                <w:sz w:val="16"/>
                <w:szCs w:val="16"/>
                <w:lang w:eastAsia="ru-RU"/>
              </w:rPr>
            </w:pPr>
            <w:r w:rsidRPr="00223F69">
              <w:rPr>
                <w:rFonts w:ascii="Times New Roman" w:hAnsi="Times New Roman"/>
                <w:sz w:val="16"/>
                <w:szCs w:val="16"/>
                <w:lang w:eastAsia="ru-RU"/>
              </w:rPr>
              <w:t>Координаты (МСК 63-2 зона)</w:t>
            </w:r>
          </w:p>
        </w:tc>
      </w:tr>
      <w:tr w:rsidR="003B6B90" w:rsidRPr="00223F69" w:rsidTr="000D47AE">
        <w:trPr>
          <w:trHeight w:val="495"/>
        </w:trPr>
        <w:tc>
          <w:tcPr>
            <w:tcW w:w="960" w:type="dxa"/>
            <w:vMerge/>
            <w:vAlign w:val="center"/>
          </w:tcPr>
          <w:p w:rsidR="003B6B90" w:rsidRPr="00223F69" w:rsidRDefault="003B6B90" w:rsidP="009935E5">
            <w:pPr>
              <w:spacing w:after="0" w:line="240" w:lineRule="auto"/>
              <w:rPr>
                <w:rFonts w:ascii="Times New Roman" w:hAnsi="Times New Roman"/>
                <w:sz w:val="16"/>
                <w:szCs w:val="16"/>
                <w:lang w:eastAsia="ru-RU"/>
              </w:rPr>
            </w:pPr>
          </w:p>
        </w:tc>
        <w:tc>
          <w:tcPr>
            <w:tcW w:w="1317" w:type="dxa"/>
            <w:noWrap/>
            <w:vAlign w:val="bottom"/>
          </w:tcPr>
          <w:p w:rsidR="003B6B90" w:rsidRPr="00223F69" w:rsidRDefault="003B6B90" w:rsidP="009935E5">
            <w:pPr>
              <w:spacing w:after="0" w:line="240" w:lineRule="auto"/>
              <w:jc w:val="center"/>
              <w:rPr>
                <w:rFonts w:ascii="Times New Roman" w:hAnsi="Times New Roman"/>
                <w:sz w:val="16"/>
                <w:szCs w:val="16"/>
                <w:lang w:eastAsia="ru-RU"/>
              </w:rPr>
            </w:pPr>
            <w:r w:rsidRPr="00223F69">
              <w:rPr>
                <w:rFonts w:ascii="Times New Roman" w:hAnsi="Times New Roman"/>
                <w:sz w:val="16"/>
                <w:szCs w:val="16"/>
                <w:lang w:eastAsia="ru-RU"/>
              </w:rPr>
              <w:t>Х, м</w:t>
            </w:r>
          </w:p>
        </w:tc>
        <w:tc>
          <w:tcPr>
            <w:tcW w:w="1092" w:type="dxa"/>
            <w:noWrap/>
            <w:vAlign w:val="bottom"/>
          </w:tcPr>
          <w:p w:rsidR="003B6B90" w:rsidRPr="00223F69" w:rsidRDefault="003B6B90" w:rsidP="009935E5">
            <w:pPr>
              <w:spacing w:after="0" w:line="240" w:lineRule="auto"/>
              <w:jc w:val="center"/>
              <w:rPr>
                <w:rFonts w:ascii="Times New Roman" w:hAnsi="Times New Roman"/>
                <w:sz w:val="16"/>
                <w:szCs w:val="16"/>
                <w:lang w:eastAsia="ru-RU"/>
              </w:rPr>
            </w:pPr>
            <w:r w:rsidRPr="00223F69">
              <w:rPr>
                <w:rFonts w:ascii="Times New Roman" w:hAnsi="Times New Roman"/>
                <w:sz w:val="16"/>
                <w:szCs w:val="16"/>
                <w:lang w:eastAsia="ru-RU"/>
              </w:rPr>
              <w:t>У, м</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1</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5854949.90</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222831.15</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5854959.42</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222742.89</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3</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5854936.55</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222740.40</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4</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5854939.77</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222710.58</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5854944.74</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222711.12</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6</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5854959.96</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222570.63</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7</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5854967.49</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222559.24</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8</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5854983.95</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222532.89</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9</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5854972.96</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222633.44</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10</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5854970.93</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222655.03</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11</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5855036.21</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222542.80</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12</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5855117.58</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222440.38</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13</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5855265.33</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222382.09</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14</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5855278.24</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222352.44</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15</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5855323.45</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222371.75</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16</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5855349.76</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222378.98</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17</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5855351.02</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222379.19</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18</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5855352.29</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222379.29</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19</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5855353.57</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222379.30</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20</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5855354.84</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222379.18</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21</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5855356.09</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222378.96</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5855357.33</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222378.64</w:t>
            </w:r>
          </w:p>
        </w:tc>
      </w:tr>
      <w:tr w:rsidR="003B6B90" w:rsidRPr="00223F69" w:rsidTr="000D47AE">
        <w:trPr>
          <w:trHeight w:val="240"/>
        </w:trPr>
        <w:tc>
          <w:tcPr>
            <w:tcW w:w="960"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23</w:t>
            </w:r>
          </w:p>
        </w:tc>
        <w:tc>
          <w:tcPr>
            <w:tcW w:w="1317"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5855358.53</w:t>
            </w:r>
          </w:p>
        </w:tc>
        <w:tc>
          <w:tcPr>
            <w:tcW w:w="1092" w:type="dxa"/>
            <w:noWrap/>
            <w:vAlign w:val="bottom"/>
          </w:tcPr>
          <w:p w:rsidR="003B6B90" w:rsidRPr="00223F69" w:rsidRDefault="003B6B90" w:rsidP="009935E5">
            <w:pPr>
              <w:spacing w:after="0" w:line="240" w:lineRule="auto"/>
              <w:jc w:val="right"/>
              <w:rPr>
                <w:rFonts w:ascii="Times New Roman" w:hAnsi="Times New Roman"/>
                <w:sz w:val="16"/>
                <w:szCs w:val="16"/>
                <w:lang w:eastAsia="ru-RU"/>
              </w:rPr>
            </w:pPr>
            <w:r w:rsidRPr="00223F69">
              <w:rPr>
                <w:rFonts w:ascii="Times New Roman" w:hAnsi="Times New Roman"/>
                <w:sz w:val="16"/>
                <w:szCs w:val="16"/>
                <w:lang w:eastAsia="ru-RU"/>
              </w:rPr>
              <w:t>222378.21</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5855359.69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222377.68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5855360.81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222377.06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5855361.86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222376.34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5855362.85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222375.54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5855363.77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222374.66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5855364.60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222373.70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30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5855365.36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222372.67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31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5855365.85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222372.86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32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5855357.83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222396.75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33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5855356.90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222396.29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34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5855356.05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222394.99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35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5855355.08</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222393.79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36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5855354.01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222392.68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37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5855352.83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222391.67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38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5855351.58</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222390.76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39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5855350.24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222389.99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40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5855348.84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222389.33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41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5855347.39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222388.79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42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5855345.89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222388.40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43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5855318.73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222382.59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44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5855315.13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222390.85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45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5855351.50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222406.64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46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5855354.00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222407.92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47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5855343.03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222429.27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48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5855341.24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222428.34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49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5855280.42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222401.94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5855265.45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222407.84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5855329.36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222471.55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5855356.50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222453.88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5855379.13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222421.32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5855360.95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222408.30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5855365.67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222401.73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5855371.65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222406.05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5855371.75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222406.12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5855373.67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222407.51</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5855390.19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222419.43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60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5855362.19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222459.73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61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5855328.30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222481.78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62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5855260.42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222414.12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63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5855134.84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222463.68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64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5855059.39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222558.63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65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5854970.94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222710.71</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66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5854958.09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222828.28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5854949.90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222831.15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c>
          <w:tcPr>
            <w:tcW w:w="1317"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c>
          <w:tcPr>
            <w:tcW w:w="1092"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67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5854937.07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223023.20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68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5854929.19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223022.14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69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5854944.41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222882.00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70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5854952.12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222884.96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67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5854937.07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223023.20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c>
          <w:tcPr>
            <w:tcW w:w="1317"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c>
          <w:tcPr>
            <w:tcW w:w="1092"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71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5854932.71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222920.52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72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5854931.71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222920.40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73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5854931.83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222919.40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74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5854932.82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222919.53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71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5854932.71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222920.52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c>
          <w:tcPr>
            <w:tcW w:w="1317"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c>
          <w:tcPr>
            <w:tcW w:w="1092"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75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5854971.07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223652.95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76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5854954.16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223652.74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77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5854954.19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223651.52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78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5854955.57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223651.21</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79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5854956.92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223650.70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80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5854958.21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223650.09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81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5854960.62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223648.53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82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5854961.71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223647.59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83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5854963.63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223645.46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84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5854964.44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223644.28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85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5854965.75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223641.73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86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5855003.33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223520.15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87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5855003.95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223517.25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88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5855004.05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223514.28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89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5855003.62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223511.35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90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5855002.68</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223508.52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91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5855001.26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223505.93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92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5854997.18</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223501.73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93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5854951.04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223538.72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94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5854905.06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223482.13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95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5854972.39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223428.24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96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5854949.18</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223399.24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97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5854941.14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223405.40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98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5854919.41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223378.70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99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5854940.92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223361.49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100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5854887.37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223294.93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101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5854880.43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223286.31</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102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5854893.22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223168.17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103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5854890.24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223167.85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104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5854893.46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223138.03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105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5854916.29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223140.50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106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5854924.02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223068.97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107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5854929.41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223068.46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108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5854932.16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223069.02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109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5854909.50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223277.80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110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5854970.76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223353.93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111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5854967.64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223356.44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112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5855032.57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223437.14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113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5855025.02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223443.23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114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5855042.89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223465.22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115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5855039.30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223468.10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116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5855047.02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223477.77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117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5855163.70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223432.00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118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5855163.00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223430.02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119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5855172.43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223426.68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120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5855173.02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223428.34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121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5855184.07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223424.01</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122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5855183.33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223421.90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123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5855192.75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223418.57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124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5855193.38</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223420.36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125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5855204.63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223415.94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126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5855203.90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223413.90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127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5855213.34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223410.57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128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5855216.67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223420.00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129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5855207.24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223423.32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130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5855206.63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223421.60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131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5855195.39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223426.02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132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5855196.08</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223427.99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133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5855186.66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223431.33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134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5855186.07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223429.67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135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5855175.02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223434.00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136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5855175.77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223436.11</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137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5855166.35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223439.44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138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5855165.71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223437.65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139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5855045.10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223484.96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140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5855034.53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223471.92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141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5855025.91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223478.82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142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5855039.20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223495.36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143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5855015.58</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223514.33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144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5854978.69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223634.21</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145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5854978.49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223636.39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146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5854978.67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223638.56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147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5854979.22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223640.68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148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5854980.12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223642.67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149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5854982.06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223645.30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150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5854983.70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223646.74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151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5854986.56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223648.33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152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5854987.59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223648.69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153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5854988.65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223648.97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154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5854989.22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223652.39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75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5854971.07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223652.95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c>
          <w:tcPr>
            <w:tcW w:w="1317"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c>
          <w:tcPr>
            <w:tcW w:w="1092"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155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5854912.72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218503.27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156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5854886.21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218438.21</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157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5854893.12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218435.41</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158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5854867.61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218374.86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159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5854834.02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218390.62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160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5854812.61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218344.17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161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5854852.95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218325.24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162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5854854.18</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218327.93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163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5854915.56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218299.41</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164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5854913.59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218297.70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165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5854911.60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218296.54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166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5854910.54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218296.10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167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5854909.44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218295.75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168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5854907.17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218295.35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169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5854906.02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218295.29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170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5854903.72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218295.48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171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5854903.50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218294.13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172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5854916.81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218289.95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173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5854930.52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218282.09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174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5854931.13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218283.26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175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5854929.48</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218284.46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176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5854928.08</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218285.93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177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5854926.95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218287.62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178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5854926.15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218289.50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179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5854925.67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218291.46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180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5854925.70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218294.54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181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5854980.50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218269.23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182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5854983.87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218276.48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183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5854928.51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218302.19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184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5854939.16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218328.20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185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5854954.63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218321.40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186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5854984.64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218389.74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187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5854988.79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218396.18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188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5855063.04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218348.48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189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5855057.69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218340.16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190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5855052.96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218339.13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191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5855049.82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218336.27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192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5855044.67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218314.18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193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5855054.43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218308.04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194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5855064.34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218317.04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195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5855072.51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218318.83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196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5855096.20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218355.70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197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5854981.57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218429.35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198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5854974.44</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218418.25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199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5854956.03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218424.68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200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5854977.97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218476.34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155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5854912.72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218503.27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c>
          <w:tcPr>
            <w:tcW w:w="1317"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c>
          <w:tcPr>
            <w:tcW w:w="1092"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201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5854925.52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218421.92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202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5854902.86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218370.35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203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5854939.09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218354.43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204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5854958.89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218402.77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205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5854959.57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218405.34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206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5854959.57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218408.00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207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5854958.90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218410.57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208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5854958.09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218412.15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209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5854956.92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218413.38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5854955.95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218414.04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5854952.33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218415.62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5854950.80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218411.55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201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5854925.52</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218421.92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c>
          <w:tcPr>
            <w:tcW w:w="1317"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c>
          <w:tcPr>
            <w:tcW w:w="1092"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5854872.53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218357.45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5854867.03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218355.78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5854863.30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218347.68</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5854910.57</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218326.09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5854915.93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218323.69</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5854917.71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218323.24</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5854919.55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218323.11</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5854921.38</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218323.30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5854923.99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218324.20</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5854926.26</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218325.76</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5854927.51</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218327.11</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224</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5854928.49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218328.67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225</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5854929.99</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218332.22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213</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5854872.53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218357.45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c>
          <w:tcPr>
            <w:tcW w:w="1317"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c>
          <w:tcPr>
            <w:tcW w:w="1092" w:type="dxa"/>
            <w:noWrap/>
            <w:vAlign w:val="bottom"/>
          </w:tcPr>
          <w:p w:rsidR="003B6B90" w:rsidRPr="009935E5" w:rsidRDefault="003B6B90" w:rsidP="009935E5">
            <w:pPr>
              <w:spacing w:after="0" w:line="240" w:lineRule="auto"/>
              <w:rPr>
                <w:rFonts w:ascii="Times New Roman" w:hAnsi="Times New Roman"/>
                <w:color w:val="000000"/>
                <w:sz w:val="16"/>
                <w:szCs w:val="16"/>
                <w:lang w:eastAsia="ru-RU"/>
              </w:rPr>
            </w:pPr>
            <w:r w:rsidRPr="009935E5">
              <w:rPr>
                <w:rFonts w:ascii="Times New Roman" w:hAnsi="Times New Roman"/>
                <w:color w:val="000000"/>
                <w:sz w:val="16"/>
                <w:szCs w:val="16"/>
                <w:lang w:eastAsia="ru-RU"/>
              </w:rPr>
              <w:t> </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5854987.60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222499.41</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227</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5854986.08</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222503.03</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228</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5854963.33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222539.45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229</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5854989.58</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222297.25</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230</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5854991.05</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222283.67</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231</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5855010.93</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222285.82</w:t>
            </w:r>
          </w:p>
        </w:tc>
      </w:tr>
      <w:tr w:rsidR="003B6B90" w:rsidRPr="00196167" w:rsidTr="000D47AE">
        <w:trPr>
          <w:trHeight w:val="240"/>
        </w:trPr>
        <w:tc>
          <w:tcPr>
            <w:tcW w:w="960"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226</w:t>
            </w:r>
          </w:p>
        </w:tc>
        <w:tc>
          <w:tcPr>
            <w:tcW w:w="1317"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5854987.60</w:t>
            </w:r>
          </w:p>
        </w:tc>
        <w:tc>
          <w:tcPr>
            <w:tcW w:w="1092" w:type="dxa"/>
            <w:noWrap/>
            <w:vAlign w:val="bottom"/>
          </w:tcPr>
          <w:p w:rsidR="003B6B90" w:rsidRPr="009935E5" w:rsidRDefault="003B6B90" w:rsidP="009935E5">
            <w:pPr>
              <w:spacing w:after="0" w:line="240" w:lineRule="auto"/>
              <w:jc w:val="right"/>
              <w:rPr>
                <w:rFonts w:ascii="Times New Roman" w:hAnsi="Times New Roman"/>
                <w:color w:val="000000"/>
                <w:sz w:val="16"/>
                <w:szCs w:val="16"/>
                <w:lang w:eastAsia="ru-RU"/>
              </w:rPr>
            </w:pPr>
            <w:r w:rsidRPr="009935E5">
              <w:rPr>
                <w:rFonts w:ascii="Times New Roman" w:hAnsi="Times New Roman"/>
                <w:color w:val="000000"/>
                <w:sz w:val="16"/>
                <w:szCs w:val="16"/>
                <w:lang w:eastAsia="ru-RU"/>
              </w:rPr>
              <w:t>222499.41</w:t>
            </w:r>
          </w:p>
        </w:tc>
      </w:tr>
    </w:tbl>
    <w:p w:rsidR="003B6B90" w:rsidRDefault="003B6B90" w:rsidP="00EA3E7D">
      <w:pPr>
        <w:spacing w:after="0" w:line="240" w:lineRule="auto"/>
        <w:jc w:val="center"/>
        <w:rPr>
          <w:rFonts w:ascii="Times New Roman" w:hAnsi="Times New Roman"/>
          <w:b/>
          <w:sz w:val="28"/>
          <w:szCs w:val="28"/>
        </w:rPr>
        <w:sectPr w:rsidR="003B6B90" w:rsidSect="00A94D9D">
          <w:type w:val="continuous"/>
          <w:pgSz w:w="11906" w:h="16838" w:code="9"/>
          <w:pgMar w:top="1134" w:right="851" w:bottom="1134" w:left="1134" w:header="0" w:footer="0" w:gutter="0"/>
          <w:pgNumType w:chapStyle="1" w:chapSep="period"/>
          <w:cols w:num="2" w:space="720"/>
          <w:docGrid w:linePitch="299"/>
        </w:sectPr>
      </w:pPr>
    </w:p>
    <w:p w:rsidR="003B6B90" w:rsidRDefault="003B6B90" w:rsidP="00EA3E7D">
      <w:pPr>
        <w:spacing w:after="0" w:line="240" w:lineRule="auto"/>
        <w:jc w:val="center"/>
        <w:rPr>
          <w:rFonts w:ascii="Times New Roman" w:hAnsi="Times New Roman"/>
          <w:b/>
          <w:sz w:val="28"/>
          <w:szCs w:val="28"/>
        </w:rPr>
      </w:pPr>
    </w:p>
    <w:p w:rsidR="003B6B90" w:rsidRDefault="003B6B90" w:rsidP="00F62D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407D20">
        <w:rPr>
          <w:rFonts w:ascii="Times New Roman" w:hAnsi="Times New Roman"/>
          <w:sz w:val="24"/>
          <w:szCs w:val="24"/>
        </w:rPr>
        <w:t>Номера характерных точек границ</w:t>
      </w:r>
      <w:r w:rsidRPr="00407D20">
        <w:rPr>
          <w:sz w:val="24"/>
          <w:szCs w:val="24"/>
        </w:rPr>
        <w:t xml:space="preserve"> </w:t>
      </w:r>
      <w:r w:rsidRPr="00407D20">
        <w:rPr>
          <w:rFonts w:ascii="Times New Roman" w:hAnsi="Times New Roman"/>
          <w:sz w:val="24"/>
          <w:szCs w:val="24"/>
        </w:rPr>
        <w:t>зон планируемого размещения</w:t>
      </w:r>
      <w:r>
        <w:rPr>
          <w:rFonts w:ascii="Times New Roman" w:hAnsi="Times New Roman"/>
          <w:sz w:val="24"/>
          <w:szCs w:val="24"/>
        </w:rPr>
        <w:t xml:space="preserve"> объекта строительства ук</w:t>
      </w:r>
      <w:r>
        <w:rPr>
          <w:rFonts w:ascii="Times New Roman" w:hAnsi="Times New Roman"/>
          <w:sz w:val="24"/>
          <w:szCs w:val="24"/>
        </w:rPr>
        <w:t>а</w:t>
      </w:r>
      <w:r>
        <w:rPr>
          <w:rFonts w:ascii="Times New Roman" w:hAnsi="Times New Roman"/>
          <w:sz w:val="24"/>
          <w:szCs w:val="24"/>
        </w:rPr>
        <w:t>заны в соответствии с Чертежом границ зон планируемого размещения объекта строительства.</w:t>
      </w:r>
    </w:p>
    <w:p w:rsidR="003B6B90" w:rsidRPr="0038663B" w:rsidRDefault="003B6B90" w:rsidP="0038663B">
      <w:pPr>
        <w:spacing w:after="0" w:line="240" w:lineRule="auto"/>
        <w:ind w:firstLine="567"/>
        <w:jc w:val="both"/>
        <w:rPr>
          <w:rFonts w:ascii="Times New Roman" w:hAnsi="Times New Roman"/>
          <w:sz w:val="24"/>
          <w:szCs w:val="24"/>
        </w:rPr>
      </w:pPr>
      <w:r w:rsidRPr="0038663B">
        <w:rPr>
          <w:rFonts w:ascii="Times New Roman" w:hAnsi="Times New Roman"/>
          <w:sz w:val="24"/>
          <w:szCs w:val="24"/>
        </w:rPr>
        <w:t xml:space="preserve">Подготовка графической части </w:t>
      </w:r>
      <w:r>
        <w:rPr>
          <w:rFonts w:ascii="Times New Roman" w:hAnsi="Times New Roman"/>
          <w:sz w:val="24"/>
          <w:szCs w:val="24"/>
        </w:rPr>
        <w:t>проекта</w:t>
      </w:r>
      <w:r w:rsidRPr="0038663B">
        <w:rPr>
          <w:rFonts w:ascii="Times New Roman" w:hAnsi="Times New Roman"/>
          <w:sz w:val="24"/>
          <w:szCs w:val="24"/>
        </w:rPr>
        <w:t xml:space="preserve"> планировк</w:t>
      </w:r>
      <w:r>
        <w:rPr>
          <w:rFonts w:ascii="Times New Roman" w:hAnsi="Times New Roman"/>
          <w:sz w:val="24"/>
          <w:szCs w:val="24"/>
        </w:rPr>
        <w:t xml:space="preserve">и территории осуществляется </w:t>
      </w:r>
      <w:r w:rsidRPr="0038663B">
        <w:rPr>
          <w:rFonts w:ascii="Times New Roman" w:hAnsi="Times New Roman"/>
          <w:sz w:val="24"/>
          <w:szCs w:val="24"/>
        </w:rPr>
        <w:t>в соо</w:t>
      </w:r>
      <w:r w:rsidRPr="0038663B">
        <w:rPr>
          <w:rFonts w:ascii="Times New Roman" w:hAnsi="Times New Roman"/>
          <w:sz w:val="24"/>
          <w:szCs w:val="24"/>
        </w:rPr>
        <w:t>т</w:t>
      </w:r>
      <w:r w:rsidRPr="0038663B">
        <w:rPr>
          <w:rFonts w:ascii="Times New Roman" w:hAnsi="Times New Roman"/>
          <w:sz w:val="24"/>
          <w:szCs w:val="24"/>
        </w:rPr>
        <w:t>ветствии с системой координат, используемой для ведения Единого госуда</w:t>
      </w:r>
      <w:r>
        <w:rPr>
          <w:rFonts w:ascii="Times New Roman" w:hAnsi="Times New Roman"/>
          <w:sz w:val="24"/>
          <w:szCs w:val="24"/>
        </w:rPr>
        <w:t>рственного реестра недвижимости.</w:t>
      </w:r>
    </w:p>
    <w:p w:rsidR="003B6B90" w:rsidRDefault="003B6B90" w:rsidP="00407D20">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Красные линии установлены в соответствии с </w:t>
      </w:r>
      <w:r w:rsidRPr="00683383">
        <w:rPr>
          <w:rFonts w:ascii="Times New Roman" w:hAnsi="Times New Roman"/>
          <w:sz w:val="24"/>
          <w:szCs w:val="24"/>
        </w:rPr>
        <w:t>Приказ</w:t>
      </w:r>
      <w:r>
        <w:rPr>
          <w:rFonts w:ascii="Times New Roman" w:hAnsi="Times New Roman"/>
          <w:sz w:val="24"/>
          <w:szCs w:val="24"/>
        </w:rPr>
        <w:t>ом</w:t>
      </w:r>
      <w:r w:rsidRPr="00683383">
        <w:rPr>
          <w:rFonts w:ascii="Times New Roman" w:hAnsi="Times New Roman"/>
          <w:sz w:val="24"/>
          <w:szCs w:val="24"/>
        </w:rPr>
        <w:t xml:space="preserve"> Министерства строительства и жилищно-коммунального хозяйства Российской Федерации № 742/пр от 25 апреля 2017 г.  «О Порядке установления и отображения красных линий, обозначающих границы территорий, з</w:t>
      </w:r>
      <w:r w:rsidRPr="00683383">
        <w:rPr>
          <w:rFonts w:ascii="Times New Roman" w:hAnsi="Times New Roman"/>
          <w:sz w:val="24"/>
          <w:szCs w:val="24"/>
        </w:rPr>
        <w:t>а</w:t>
      </w:r>
      <w:r w:rsidRPr="00683383">
        <w:rPr>
          <w:rFonts w:ascii="Times New Roman" w:hAnsi="Times New Roman"/>
          <w:sz w:val="24"/>
          <w:szCs w:val="24"/>
        </w:rPr>
        <w:t>нятых линейными объектами и (или) предназначенных для размещения линейных объектов»</w:t>
      </w:r>
      <w:r>
        <w:rPr>
          <w:rFonts w:ascii="Times New Roman" w:hAnsi="Times New Roman"/>
          <w:sz w:val="24"/>
          <w:szCs w:val="24"/>
        </w:rPr>
        <w:t>.</w:t>
      </w:r>
    </w:p>
    <w:p w:rsidR="003B6B90" w:rsidRDefault="003B6B90" w:rsidP="00407D20">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п. </w:t>
      </w:r>
      <w:r w:rsidRPr="00F900FE">
        <w:rPr>
          <w:rFonts w:ascii="Times New Roman" w:hAnsi="Times New Roman"/>
          <w:sz w:val="24"/>
          <w:szCs w:val="24"/>
        </w:rPr>
        <w:t xml:space="preserve">1.3. </w:t>
      </w:r>
      <w:r>
        <w:rPr>
          <w:rFonts w:ascii="Times New Roman" w:hAnsi="Times New Roman"/>
          <w:sz w:val="24"/>
          <w:szCs w:val="24"/>
        </w:rPr>
        <w:t>Приказа к</w:t>
      </w:r>
      <w:r w:rsidRPr="00F900FE">
        <w:rPr>
          <w:rFonts w:ascii="Times New Roman" w:hAnsi="Times New Roman"/>
          <w:sz w:val="24"/>
          <w:szCs w:val="24"/>
        </w:rPr>
        <w:t>расные линии, обозначающие границы территорий, предназначенных для строительства, реконструкции линейных объектов, устанавливаются по границам зон планируемого размещения линейн</w:t>
      </w:r>
      <w:r>
        <w:rPr>
          <w:rFonts w:ascii="Times New Roman" w:hAnsi="Times New Roman"/>
          <w:sz w:val="24"/>
          <w:szCs w:val="24"/>
        </w:rPr>
        <w:t>ого</w:t>
      </w:r>
      <w:r w:rsidRPr="00F900FE">
        <w:rPr>
          <w:rFonts w:ascii="Times New Roman" w:hAnsi="Times New Roman"/>
          <w:sz w:val="24"/>
          <w:szCs w:val="24"/>
        </w:rPr>
        <w:t xml:space="preserve"> объект</w:t>
      </w:r>
      <w:r>
        <w:rPr>
          <w:rFonts w:ascii="Times New Roman" w:hAnsi="Times New Roman"/>
          <w:sz w:val="24"/>
          <w:szCs w:val="24"/>
        </w:rPr>
        <w:t>а</w:t>
      </w:r>
      <w:r w:rsidRPr="00F900FE">
        <w:rPr>
          <w:rFonts w:ascii="Times New Roman" w:hAnsi="Times New Roman"/>
          <w:sz w:val="24"/>
          <w:szCs w:val="24"/>
        </w:rPr>
        <w:t>.</w:t>
      </w:r>
      <w:r>
        <w:rPr>
          <w:rFonts w:ascii="Times New Roman" w:hAnsi="Times New Roman"/>
          <w:sz w:val="24"/>
          <w:szCs w:val="24"/>
        </w:rPr>
        <w:t xml:space="preserve"> </w:t>
      </w:r>
    </w:p>
    <w:p w:rsidR="003B6B90" w:rsidRDefault="003B6B90" w:rsidP="009354AB">
      <w:pPr>
        <w:spacing w:after="0" w:line="240" w:lineRule="auto"/>
        <w:ind w:firstLine="567"/>
        <w:jc w:val="both"/>
      </w:pPr>
      <w:r>
        <w:rPr>
          <w:rFonts w:ascii="Times New Roman" w:hAnsi="Times New Roman"/>
          <w:sz w:val="24"/>
          <w:szCs w:val="24"/>
        </w:rPr>
        <w:t xml:space="preserve">Красные линии установлены в соответствии с </w:t>
      </w:r>
      <w:r w:rsidRPr="00F900FE">
        <w:rPr>
          <w:rFonts w:ascii="Times New Roman" w:hAnsi="Times New Roman"/>
          <w:sz w:val="24"/>
          <w:szCs w:val="24"/>
        </w:rPr>
        <w:t>нормами отвода земельных участков (пр</w:t>
      </w:r>
      <w:r w:rsidRPr="00F900FE">
        <w:rPr>
          <w:rFonts w:ascii="Times New Roman" w:hAnsi="Times New Roman"/>
          <w:sz w:val="24"/>
          <w:szCs w:val="24"/>
        </w:rPr>
        <w:t>а</w:t>
      </w:r>
      <w:r w:rsidRPr="00F900FE">
        <w:rPr>
          <w:rFonts w:ascii="Times New Roman" w:hAnsi="Times New Roman"/>
          <w:sz w:val="24"/>
          <w:szCs w:val="24"/>
        </w:rPr>
        <w:t>вилами определения размеров земельных участков)</w:t>
      </w:r>
      <w:r w:rsidRPr="009354AB">
        <w:t xml:space="preserve"> </w:t>
      </w:r>
    </w:p>
    <w:p w:rsidR="003B6B90" w:rsidRPr="009354AB" w:rsidRDefault="003B6B90" w:rsidP="009354AB">
      <w:pPr>
        <w:spacing w:after="0" w:line="240" w:lineRule="auto"/>
        <w:ind w:firstLine="567"/>
        <w:jc w:val="both"/>
        <w:rPr>
          <w:rFonts w:ascii="Times New Roman" w:hAnsi="Times New Roman"/>
          <w:sz w:val="24"/>
          <w:szCs w:val="24"/>
        </w:rPr>
      </w:pPr>
      <w:r w:rsidRPr="009354AB">
        <w:rPr>
          <w:rFonts w:ascii="Times New Roman" w:hAnsi="Times New Roman"/>
          <w:sz w:val="24"/>
          <w:szCs w:val="24"/>
        </w:rPr>
        <w:t>1.</w:t>
      </w:r>
      <w:r w:rsidRPr="009354AB">
        <w:rPr>
          <w:rFonts w:ascii="Times New Roman" w:hAnsi="Times New Roman"/>
          <w:sz w:val="24"/>
          <w:szCs w:val="24"/>
        </w:rPr>
        <w:tab/>
        <w:t>Приказ Минэнерго РФ № 14278 тм-т1 от 20.05.1994 «Нормы отвода земель для электрических сетей напряжением 0.38 - 750 кВ»;</w:t>
      </w:r>
    </w:p>
    <w:p w:rsidR="003B6B90" w:rsidRDefault="003B6B90" w:rsidP="009354AB">
      <w:pPr>
        <w:spacing w:after="0" w:line="240" w:lineRule="auto"/>
        <w:ind w:firstLine="567"/>
        <w:jc w:val="both"/>
        <w:rPr>
          <w:rFonts w:ascii="Times New Roman" w:hAnsi="Times New Roman"/>
          <w:sz w:val="24"/>
          <w:szCs w:val="24"/>
        </w:rPr>
      </w:pPr>
      <w:r w:rsidRPr="009354AB">
        <w:rPr>
          <w:rFonts w:ascii="Times New Roman" w:hAnsi="Times New Roman"/>
          <w:sz w:val="24"/>
          <w:szCs w:val="24"/>
        </w:rPr>
        <w:t>2.</w:t>
      </w:r>
      <w:r w:rsidRPr="009354AB">
        <w:rPr>
          <w:rFonts w:ascii="Times New Roman" w:hAnsi="Times New Roman"/>
          <w:sz w:val="24"/>
          <w:szCs w:val="24"/>
        </w:rPr>
        <w:tab/>
        <w:t>СН 459-74 «Нормы отвода земель для нефтяных и газовых скважин».</w:t>
      </w:r>
    </w:p>
    <w:p w:rsidR="003B6B90" w:rsidRPr="009656D7" w:rsidRDefault="003B6B90" w:rsidP="001E74D9">
      <w:pPr>
        <w:spacing w:after="0" w:line="240" w:lineRule="auto"/>
        <w:ind w:firstLine="567"/>
        <w:jc w:val="both"/>
        <w:rPr>
          <w:rFonts w:ascii="Times New Roman" w:hAnsi="Times New Roman"/>
          <w:sz w:val="24"/>
          <w:szCs w:val="24"/>
        </w:rPr>
      </w:pPr>
      <w:r w:rsidRPr="009656D7">
        <w:rPr>
          <w:rFonts w:ascii="Times New Roman" w:hAnsi="Times New Roman"/>
          <w:sz w:val="24"/>
          <w:szCs w:val="24"/>
        </w:rPr>
        <w:t>Красные линии установлены на чертеже проекта планировки территории</w:t>
      </w:r>
    </w:p>
    <w:p w:rsidR="003B6B90" w:rsidRPr="002D714A" w:rsidRDefault="003B6B90" w:rsidP="002D714A">
      <w:pPr>
        <w:spacing w:after="0" w:line="240" w:lineRule="auto"/>
        <w:ind w:firstLine="567"/>
        <w:jc w:val="both"/>
        <w:rPr>
          <w:rFonts w:ascii="Times New Roman" w:hAnsi="Times New Roman"/>
          <w:sz w:val="24"/>
          <w:szCs w:val="24"/>
        </w:rPr>
      </w:pPr>
      <w:r w:rsidRPr="002D714A">
        <w:rPr>
          <w:rFonts w:ascii="Times New Roman" w:hAnsi="Times New Roman"/>
          <w:sz w:val="24"/>
          <w:szCs w:val="24"/>
        </w:rPr>
        <w:t>Перечень координат характерных точек красных линий, устанавливаемых данным прое</w:t>
      </w:r>
      <w:r w:rsidRPr="002D714A">
        <w:rPr>
          <w:rFonts w:ascii="Times New Roman" w:hAnsi="Times New Roman"/>
          <w:sz w:val="24"/>
          <w:szCs w:val="24"/>
        </w:rPr>
        <w:t>к</w:t>
      </w:r>
      <w:r w:rsidRPr="002D714A">
        <w:rPr>
          <w:rFonts w:ascii="Times New Roman" w:hAnsi="Times New Roman"/>
          <w:sz w:val="24"/>
          <w:szCs w:val="24"/>
        </w:rPr>
        <w:t>том указан на чертеже проекта планировки территории.</w:t>
      </w:r>
    </w:p>
    <w:p w:rsidR="003B6B90" w:rsidRPr="002D714A" w:rsidRDefault="003B6B90" w:rsidP="002D714A">
      <w:pPr>
        <w:spacing w:after="0" w:line="240" w:lineRule="auto"/>
        <w:ind w:firstLine="567"/>
        <w:jc w:val="both"/>
        <w:rPr>
          <w:rFonts w:ascii="Times New Roman" w:hAnsi="Times New Roman"/>
          <w:sz w:val="24"/>
          <w:szCs w:val="24"/>
        </w:rPr>
      </w:pPr>
      <w:r w:rsidRPr="002D714A">
        <w:rPr>
          <w:rFonts w:ascii="Times New Roman" w:hAnsi="Times New Roman"/>
          <w:sz w:val="24"/>
          <w:szCs w:val="24"/>
        </w:rPr>
        <w:t>Существующие красные линии отображены на чертеже проекта планировки территории</w:t>
      </w:r>
      <w:r>
        <w:rPr>
          <w:rFonts w:ascii="Times New Roman" w:hAnsi="Times New Roman"/>
          <w:sz w:val="24"/>
          <w:szCs w:val="24"/>
        </w:rPr>
        <w:t xml:space="preserve"> красным цветом</w:t>
      </w:r>
      <w:r w:rsidRPr="002D714A">
        <w:rPr>
          <w:rFonts w:ascii="Times New Roman" w:hAnsi="Times New Roman"/>
          <w:sz w:val="24"/>
          <w:szCs w:val="24"/>
        </w:rPr>
        <w:t>.</w:t>
      </w:r>
    </w:p>
    <w:p w:rsidR="003B6B90" w:rsidRDefault="003B6B90" w:rsidP="008552D1">
      <w:pPr>
        <w:spacing w:after="0" w:line="240" w:lineRule="auto"/>
        <w:ind w:firstLine="567"/>
        <w:jc w:val="both"/>
        <w:rPr>
          <w:rFonts w:ascii="Times New Roman" w:hAnsi="Times New Roman"/>
          <w:sz w:val="24"/>
          <w:szCs w:val="24"/>
        </w:rPr>
      </w:pPr>
      <w:r>
        <w:rPr>
          <w:rFonts w:ascii="Times New Roman" w:hAnsi="Times New Roman"/>
          <w:sz w:val="24"/>
          <w:szCs w:val="24"/>
        </w:rPr>
        <w:t>У</w:t>
      </w:r>
      <w:r w:rsidRPr="008552D1">
        <w:rPr>
          <w:rFonts w:ascii="Times New Roman" w:hAnsi="Times New Roman"/>
          <w:sz w:val="24"/>
          <w:szCs w:val="24"/>
        </w:rPr>
        <w:t>станавливаемые красные линии отображены на чертеже проекта планировки территории</w:t>
      </w:r>
      <w:r>
        <w:rPr>
          <w:rFonts w:ascii="Times New Roman" w:hAnsi="Times New Roman"/>
          <w:sz w:val="24"/>
          <w:szCs w:val="24"/>
        </w:rPr>
        <w:t xml:space="preserve"> черным цветом.</w:t>
      </w:r>
    </w:p>
    <w:p w:rsidR="003B6B90" w:rsidRPr="00412A5C" w:rsidRDefault="003B6B90" w:rsidP="008552D1">
      <w:pPr>
        <w:spacing w:after="0" w:line="240" w:lineRule="auto"/>
        <w:ind w:firstLine="567"/>
        <w:jc w:val="both"/>
        <w:rPr>
          <w:rFonts w:ascii="Times New Roman" w:hAnsi="Times New Roman"/>
          <w:sz w:val="24"/>
          <w:szCs w:val="24"/>
        </w:rPr>
      </w:pPr>
    </w:p>
    <w:p w:rsidR="003B6B90" w:rsidRPr="00F62D58" w:rsidRDefault="003B6B90" w:rsidP="00EA3E7D">
      <w:pPr>
        <w:spacing w:after="0" w:line="240" w:lineRule="auto"/>
        <w:jc w:val="center"/>
        <w:rPr>
          <w:rFonts w:ascii="Times New Roman" w:hAnsi="Times New Roman"/>
          <w:b/>
          <w:sz w:val="24"/>
          <w:szCs w:val="24"/>
        </w:rPr>
      </w:pPr>
      <w:r w:rsidRPr="00F62D58">
        <w:rPr>
          <w:rFonts w:ascii="Times New Roman" w:hAnsi="Times New Roman"/>
          <w:b/>
          <w:sz w:val="24"/>
          <w:szCs w:val="24"/>
        </w:rPr>
        <w:t>Перечень координат характерных точек границ зон планируемого</w:t>
      </w:r>
    </w:p>
    <w:p w:rsidR="003B6B90" w:rsidRDefault="003B6B90" w:rsidP="00EA3E7D">
      <w:pPr>
        <w:spacing w:after="0" w:line="240" w:lineRule="auto"/>
        <w:jc w:val="center"/>
        <w:rPr>
          <w:rFonts w:ascii="Times New Roman" w:hAnsi="Times New Roman"/>
          <w:b/>
          <w:sz w:val="24"/>
          <w:szCs w:val="24"/>
        </w:rPr>
      </w:pPr>
      <w:r w:rsidRPr="00F62D58">
        <w:rPr>
          <w:rFonts w:ascii="Times New Roman" w:hAnsi="Times New Roman"/>
          <w:b/>
          <w:sz w:val="24"/>
          <w:szCs w:val="24"/>
        </w:rPr>
        <w:t xml:space="preserve"> размещения линейных объектов, подлежащих переносу (переустройству) из зон</w:t>
      </w:r>
    </w:p>
    <w:p w:rsidR="003B6B90" w:rsidRPr="00F62D58" w:rsidRDefault="003B6B90" w:rsidP="00EA3E7D">
      <w:pPr>
        <w:spacing w:after="0" w:line="240" w:lineRule="auto"/>
        <w:jc w:val="center"/>
        <w:rPr>
          <w:rFonts w:ascii="Times New Roman" w:hAnsi="Times New Roman"/>
          <w:b/>
          <w:sz w:val="24"/>
          <w:szCs w:val="24"/>
        </w:rPr>
      </w:pPr>
      <w:r w:rsidRPr="00F62D58">
        <w:rPr>
          <w:rFonts w:ascii="Times New Roman" w:hAnsi="Times New Roman"/>
          <w:b/>
          <w:sz w:val="24"/>
          <w:szCs w:val="24"/>
        </w:rPr>
        <w:t xml:space="preserve"> планируемого размещения линейных объектов</w:t>
      </w:r>
    </w:p>
    <w:p w:rsidR="003B6B90" w:rsidRPr="00F62D58" w:rsidRDefault="003B6B90" w:rsidP="00EA3E7D">
      <w:pPr>
        <w:spacing w:after="0" w:line="240" w:lineRule="auto"/>
        <w:jc w:val="center"/>
        <w:rPr>
          <w:rFonts w:ascii="Times New Roman" w:hAnsi="Times New Roman"/>
          <w:b/>
          <w:sz w:val="24"/>
          <w:szCs w:val="24"/>
        </w:rPr>
      </w:pPr>
    </w:p>
    <w:p w:rsidR="003B6B90" w:rsidRPr="00F62D58" w:rsidRDefault="003B6B90" w:rsidP="003819BC">
      <w:pPr>
        <w:spacing w:after="0" w:line="240" w:lineRule="auto"/>
        <w:ind w:firstLine="567"/>
        <w:jc w:val="both"/>
        <w:rPr>
          <w:rFonts w:ascii="Times New Roman" w:hAnsi="Times New Roman"/>
          <w:sz w:val="24"/>
          <w:szCs w:val="24"/>
        </w:rPr>
      </w:pPr>
      <w:r w:rsidRPr="00F62D58">
        <w:rPr>
          <w:rFonts w:ascii="Times New Roman" w:hAnsi="Times New Roman"/>
          <w:sz w:val="24"/>
          <w:szCs w:val="24"/>
        </w:rPr>
        <w:t>Из зоны планируемого размещения объекта строительства не планируется перенос (пер</w:t>
      </w:r>
      <w:r w:rsidRPr="00F62D58">
        <w:rPr>
          <w:rFonts w:ascii="Times New Roman" w:hAnsi="Times New Roman"/>
          <w:sz w:val="24"/>
          <w:szCs w:val="24"/>
        </w:rPr>
        <w:t>е</w:t>
      </w:r>
      <w:r w:rsidRPr="00F62D58">
        <w:rPr>
          <w:rFonts w:ascii="Times New Roman" w:hAnsi="Times New Roman"/>
          <w:sz w:val="24"/>
          <w:szCs w:val="24"/>
        </w:rPr>
        <w:t>устройство) иных линейных объектов.</w:t>
      </w:r>
    </w:p>
    <w:p w:rsidR="003B6B90" w:rsidRPr="00EA3E7D" w:rsidRDefault="003B6B90" w:rsidP="00EA3E7D">
      <w:pPr>
        <w:spacing w:after="0" w:line="240" w:lineRule="auto"/>
        <w:jc w:val="center"/>
        <w:rPr>
          <w:rFonts w:ascii="Times New Roman" w:hAnsi="Times New Roman"/>
          <w:b/>
          <w:sz w:val="28"/>
          <w:szCs w:val="28"/>
        </w:rPr>
      </w:pPr>
    </w:p>
    <w:p w:rsidR="003B6B90" w:rsidRPr="00F62D58" w:rsidRDefault="003B6B90" w:rsidP="00EA3E7D">
      <w:pPr>
        <w:spacing w:after="0" w:line="240" w:lineRule="auto"/>
        <w:jc w:val="center"/>
        <w:rPr>
          <w:rFonts w:ascii="Times New Roman" w:hAnsi="Times New Roman"/>
          <w:b/>
          <w:sz w:val="24"/>
          <w:szCs w:val="24"/>
        </w:rPr>
      </w:pPr>
      <w:r w:rsidRPr="00F62D58">
        <w:rPr>
          <w:rFonts w:ascii="Times New Roman" w:hAnsi="Times New Roman"/>
          <w:b/>
          <w:sz w:val="24"/>
          <w:szCs w:val="24"/>
        </w:rPr>
        <w:t>Предельные параметры разрешенного строительства, реконструкции объектов кап</w:t>
      </w:r>
      <w:r w:rsidRPr="00F62D58">
        <w:rPr>
          <w:rFonts w:ascii="Times New Roman" w:hAnsi="Times New Roman"/>
          <w:b/>
          <w:sz w:val="24"/>
          <w:szCs w:val="24"/>
        </w:rPr>
        <w:t>и</w:t>
      </w:r>
      <w:r w:rsidRPr="00F62D58">
        <w:rPr>
          <w:rFonts w:ascii="Times New Roman" w:hAnsi="Times New Roman"/>
          <w:b/>
          <w:sz w:val="24"/>
          <w:szCs w:val="24"/>
        </w:rPr>
        <w:t>тального строительства, входящих в состав линейных объектов в границах зон их план</w:t>
      </w:r>
      <w:r w:rsidRPr="00F62D58">
        <w:rPr>
          <w:rFonts w:ascii="Times New Roman" w:hAnsi="Times New Roman"/>
          <w:b/>
          <w:sz w:val="24"/>
          <w:szCs w:val="24"/>
        </w:rPr>
        <w:t>и</w:t>
      </w:r>
      <w:r w:rsidRPr="00F62D58">
        <w:rPr>
          <w:rFonts w:ascii="Times New Roman" w:hAnsi="Times New Roman"/>
          <w:b/>
          <w:sz w:val="24"/>
          <w:szCs w:val="24"/>
        </w:rPr>
        <w:t>руемого размещения:</w:t>
      </w:r>
    </w:p>
    <w:p w:rsidR="003B6B90" w:rsidRPr="00F62D58" w:rsidRDefault="003B6B90" w:rsidP="003920EE">
      <w:pPr>
        <w:spacing w:after="0" w:line="240" w:lineRule="auto"/>
        <w:jc w:val="center"/>
        <w:rPr>
          <w:rFonts w:ascii="Times New Roman" w:hAnsi="Times New Roman"/>
          <w:b/>
          <w:sz w:val="24"/>
          <w:szCs w:val="24"/>
        </w:rPr>
      </w:pPr>
      <w:r w:rsidRPr="00F62D58">
        <w:rPr>
          <w:rFonts w:ascii="Times New Roman" w:hAnsi="Times New Roman"/>
          <w:b/>
          <w:sz w:val="24"/>
          <w:szCs w:val="24"/>
        </w:rPr>
        <w:t>Предельное количество этажей и (или) предельная высота объектов капитального стро</w:t>
      </w:r>
      <w:r w:rsidRPr="00F62D58">
        <w:rPr>
          <w:rFonts w:ascii="Times New Roman" w:hAnsi="Times New Roman"/>
          <w:b/>
          <w:sz w:val="24"/>
          <w:szCs w:val="24"/>
        </w:rPr>
        <w:t>и</w:t>
      </w:r>
      <w:r w:rsidRPr="00F62D58">
        <w:rPr>
          <w:rFonts w:ascii="Times New Roman" w:hAnsi="Times New Roman"/>
          <w:b/>
          <w:sz w:val="24"/>
          <w:szCs w:val="24"/>
        </w:rPr>
        <w:t>тельства, входящих в состав линейных объектов, в границах каждой зоны планируемого размещения таких объектов;</w:t>
      </w:r>
    </w:p>
    <w:p w:rsidR="003B6B90" w:rsidRPr="00F62D58" w:rsidRDefault="003B6B90" w:rsidP="003920EE">
      <w:pPr>
        <w:spacing w:after="0" w:line="240" w:lineRule="auto"/>
        <w:jc w:val="center"/>
        <w:rPr>
          <w:rFonts w:ascii="Times New Roman" w:hAnsi="Times New Roman"/>
          <w:b/>
          <w:sz w:val="24"/>
          <w:szCs w:val="24"/>
        </w:rPr>
      </w:pPr>
    </w:p>
    <w:p w:rsidR="003B6B90" w:rsidRPr="00F62D58" w:rsidRDefault="003B6B90" w:rsidP="003920EE">
      <w:pPr>
        <w:spacing w:after="0" w:line="240" w:lineRule="auto"/>
        <w:jc w:val="center"/>
        <w:rPr>
          <w:rFonts w:ascii="Times New Roman" w:hAnsi="Times New Roman"/>
          <w:b/>
          <w:sz w:val="24"/>
          <w:szCs w:val="24"/>
        </w:rPr>
      </w:pPr>
      <w:r w:rsidRPr="00F62D58">
        <w:rPr>
          <w:rFonts w:ascii="Times New Roman" w:hAnsi="Times New Roman"/>
          <w:b/>
          <w:sz w:val="24"/>
          <w:szCs w:val="24"/>
        </w:rPr>
        <w:t>максимальный процент застройки каждой зоны планируемого размещения объектов к</w:t>
      </w:r>
      <w:r w:rsidRPr="00F62D58">
        <w:rPr>
          <w:rFonts w:ascii="Times New Roman" w:hAnsi="Times New Roman"/>
          <w:b/>
          <w:sz w:val="24"/>
          <w:szCs w:val="24"/>
        </w:rPr>
        <w:t>а</w:t>
      </w:r>
      <w:r w:rsidRPr="00F62D58">
        <w:rPr>
          <w:rFonts w:ascii="Times New Roman" w:hAnsi="Times New Roman"/>
          <w:b/>
          <w:sz w:val="24"/>
          <w:szCs w:val="24"/>
        </w:rPr>
        <w:t>питального строительства, входящих в состав линейных объектов, определяемый как о</w:t>
      </w:r>
      <w:r w:rsidRPr="00F62D58">
        <w:rPr>
          <w:rFonts w:ascii="Times New Roman" w:hAnsi="Times New Roman"/>
          <w:b/>
          <w:sz w:val="24"/>
          <w:szCs w:val="24"/>
        </w:rPr>
        <w:t>т</w:t>
      </w:r>
      <w:r w:rsidRPr="00F62D58">
        <w:rPr>
          <w:rFonts w:ascii="Times New Roman" w:hAnsi="Times New Roman"/>
          <w:b/>
          <w:sz w:val="24"/>
          <w:szCs w:val="24"/>
        </w:rPr>
        <w:t>ношение площади зоны планируемого размещения объекта капитального строительства, входящего в состав линейного объекта, которая может быть застроена, ко всей площади этой зоны;</w:t>
      </w:r>
    </w:p>
    <w:p w:rsidR="003B6B90" w:rsidRPr="00F62D58" w:rsidRDefault="003B6B90" w:rsidP="003920EE">
      <w:pPr>
        <w:spacing w:after="0" w:line="240" w:lineRule="auto"/>
        <w:jc w:val="center"/>
        <w:rPr>
          <w:rFonts w:ascii="Times New Roman" w:hAnsi="Times New Roman"/>
          <w:b/>
          <w:sz w:val="24"/>
          <w:szCs w:val="24"/>
        </w:rPr>
      </w:pPr>
    </w:p>
    <w:p w:rsidR="003B6B90" w:rsidRPr="00F62D58" w:rsidRDefault="003B6B90" w:rsidP="003920EE">
      <w:pPr>
        <w:spacing w:after="0" w:line="240" w:lineRule="auto"/>
        <w:jc w:val="center"/>
        <w:rPr>
          <w:rFonts w:ascii="Times New Roman" w:hAnsi="Times New Roman"/>
          <w:b/>
          <w:sz w:val="24"/>
          <w:szCs w:val="24"/>
        </w:rPr>
      </w:pPr>
      <w:r w:rsidRPr="00F62D58">
        <w:rPr>
          <w:rFonts w:ascii="Times New Roman" w:hAnsi="Times New Roman"/>
          <w:b/>
          <w:sz w:val="24"/>
          <w:szCs w:val="24"/>
        </w:rPr>
        <w:t>минимальные отступы от границ земельных участков в целях определения мест допуст</w:t>
      </w:r>
      <w:r w:rsidRPr="00F62D58">
        <w:rPr>
          <w:rFonts w:ascii="Times New Roman" w:hAnsi="Times New Roman"/>
          <w:b/>
          <w:sz w:val="24"/>
          <w:szCs w:val="24"/>
        </w:rPr>
        <w:t>и</w:t>
      </w:r>
      <w:r w:rsidRPr="00F62D58">
        <w:rPr>
          <w:rFonts w:ascii="Times New Roman" w:hAnsi="Times New Roman"/>
          <w:b/>
          <w:sz w:val="24"/>
          <w:szCs w:val="24"/>
        </w:rPr>
        <w:t>мого размещения объектов капитального строительства, которые входят в состав лине</w:t>
      </w:r>
      <w:r w:rsidRPr="00F62D58">
        <w:rPr>
          <w:rFonts w:ascii="Times New Roman" w:hAnsi="Times New Roman"/>
          <w:b/>
          <w:sz w:val="24"/>
          <w:szCs w:val="24"/>
        </w:rPr>
        <w:t>й</w:t>
      </w:r>
      <w:r w:rsidRPr="00F62D58">
        <w:rPr>
          <w:rFonts w:ascii="Times New Roman" w:hAnsi="Times New Roman"/>
          <w:b/>
          <w:sz w:val="24"/>
          <w:szCs w:val="24"/>
        </w:rPr>
        <w:t>ных объектов и за пределами которых запрещено строительство таких объектов, в гран</w:t>
      </w:r>
      <w:r w:rsidRPr="00F62D58">
        <w:rPr>
          <w:rFonts w:ascii="Times New Roman" w:hAnsi="Times New Roman"/>
          <w:b/>
          <w:sz w:val="24"/>
          <w:szCs w:val="24"/>
        </w:rPr>
        <w:t>и</w:t>
      </w:r>
      <w:r w:rsidRPr="00F62D58">
        <w:rPr>
          <w:rFonts w:ascii="Times New Roman" w:hAnsi="Times New Roman"/>
          <w:b/>
          <w:sz w:val="24"/>
          <w:szCs w:val="24"/>
        </w:rPr>
        <w:t>цах каждой зоны планируемого размещения объектов капитального строительства, вх</w:t>
      </w:r>
      <w:r w:rsidRPr="00F62D58">
        <w:rPr>
          <w:rFonts w:ascii="Times New Roman" w:hAnsi="Times New Roman"/>
          <w:b/>
          <w:sz w:val="24"/>
          <w:szCs w:val="24"/>
        </w:rPr>
        <w:t>о</w:t>
      </w:r>
      <w:r w:rsidRPr="00F62D58">
        <w:rPr>
          <w:rFonts w:ascii="Times New Roman" w:hAnsi="Times New Roman"/>
          <w:b/>
          <w:sz w:val="24"/>
          <w:szCs w:val="24"/>
        </w:rPr>
        <w:t>дящих в состав линейных объектов;</w:t>
      </w:r>
    </w:p>
    <w:p w:rsidR="003B6B90" w:rsidRPr="00EA3E7D" w:rsidRDefault="003B6B90" w:rsidP="00EA3E7D">
      <w:pPr>
        <w:spacing w:after="0" w:line="240" w:lineRule="auto"/>
        <w:jc w:val="center"/>
        <w:rPr>
          <w:rFonts w:ascii="Times New Roman" w:hAnsi="Times New Roman"/>
          <w:b/>
          <w:sz w:val="28"/>
          <w:szCs w:val="28"/>
        </w:rPr>
      </w:pPr>
    </w:p>
    <w:p w:rsidR="003B6B90" w:rsidRPr="00084510" w:rsidRDefault="003B6B90" w:rsidP="00065E66">
      <w:pPr>
        <w:spacing w:after="0" w:line="240" w:lineRule="auto"/>
        <w:ind w:firstLine="567"/>
        <w:jc w:val="both"/>
        <w:rPr>
          <w:rFonts w:ascii="Times New Roman" w:hAnsi="Times New Roman"/>
          <w:sz w:val="24"/>
          <w:szCs w:val="24"/>
        </w:rPr>
      </w:pPr>
      <w:r w:rsidRPr="00084510">
        <w:rPr>
          <w:rFonts w:ascii="Times New Roman" w:hAnsi="Times New Roman"/>
          <w:sz w:val="24"/>
          <w:szCs w:val="24"/>
        </w:rPr>
        <w:t>Градостроительный кодекс РФ в статье 1 и части 6 статьи 30 говорит, что предельные п</w:t>
      </w:r>
      <w:r w:rsidRPr="00084510">
        <w:rPr>
          <w:rFonts w:ascii="Times New Roman" w:hAnsi="Times New Roman"/>
          <w:sz w:val="24"/>
          <w:szCs w:val="24"/>
        </w:rPr>
        <w:t>а</w:t>
      </w:r>
      <w:r w:rsidRPr="00084510">
        <w:rPr>
          <w:rFonts w:ascii="Times New Roman" w:hAnsi="Times New Roman"/>
          <w:sz w:val="24"/>
          <w:szCs w:val="24"/>
        </w:rPr>
        <w:t>раметры разрешенного строительства, реконструкции объектов капитального строительства у</w:t>
      </w:r>
      <w:r w:rsidRPr="00084510">
        <w:rPr>
          <w:rFonts w:ascii="Times New Roman" w:hAnsi="Times New Roman"/>
          <w:sz w:val="24"/>
          <w:szCs w:val="24"/>
        </w:rPr>
        <w:t>с</w:t>
      </w:r>
      <w:r w:rsidRPr="00084510">
        <w:rPr>
          <w:rFonts w:ascii="Times New Roman" w:hAnsi="Times New Roman"/>
          <w:sz w:val="24"/>
          <w:szCs w:val="24"/>
        </w:rPr>
        <w:t xml:space="preserve">танавливаются в градостроительном регламенте. </w:t>
      </w:r>
    </w:p>
    <w:p w:rsidR="003B6B90" w:rsidRPr="00084510" w:rsidRDefault="003B6B90" w:rsidP="003920EE">
      <w:pPr>
        <w:spacing w:after="0" w:line="240" w:lineRule="auto"/>
        <w:ind w:firstLine="567"/>
        <w:jc w:val="both"/>
        <w:rPr>
          <w:rFonts w:ascii="Times New Roman" w:hAnsi="Times New Roman"/>
          <w:sz w:val="24"/>
          <w:szCs w:val="24"/>
        </w:rPr>
      </w:pPr>
      <w:r w:rsidRPr="00084510">
        <w:rPr>
          <w:rFonts w:ascii="Times New Roman" w:hAnsi="Times New Roman"/>
          <w:sz w:val="24"/>
          <w:szCs w:val="24"/>
        </w:rPr>
        <w:t>Часть 1 статьи 38 Градостроительного кодекса РФ устанавливает предельные (минимал</w:t>
      </w:r>
      <w:r w:rsidRPr="00084510">
        <w:rPr>
          <w:rFonts w:ascii="Times New Roman" w:hAnsi="Times New Roman"/>
          <w:sz w:val="24"/>
          <w:szCs w:val="24"/>
        </w:rPr>
        <w:t>ь</w:t>
      </w:r>
      <w:r w:rsidRPr="00084510">
        <w:rPr>
          <w:rFonts w:ascii="Times New Roman" w:hAnsi="Times New Roman"/>
          <w:sz w:val="24"/>
          <w:szCs w:val="24"/>
        </w:rPr>
        <w:t>ные и (или) максимальные) размеры земельных участков и предельные параметры разрешенн</w:t>
      </w:r>
      <w:r w:rsidRPr="00084510">
        <w:rPr>
          <w:rFonts w:ascii="Times New Roman" w:hAnsi="Times New Roman"/>
          <w:sz w:val="24"/>
          <w:szCs w:val="24"/>
        </w:rPr>
        <w:t>о</w:t>
      </w:r>
      <w:r w:rsidRPr="00084510">
        <w:rPr>
          <w:rFonts w:ascii="Times New Roman" w:hAnsi="Times New Roman"/>
          <w:sz w:val="24"/>
          <w:szCs w:val="24"/>
        </w:rPr>
        <w:t>го строительства, реконструкции объектов капитального строительства включают в себя:</w:t>
      </w:r>
    </w:p>
    <w:p w:rsidR="003B6B90" w:rsidRPr="00084510" w:rsidRDefault="003B6B90" w:rsidP="003920EE">
      <w:pPr>
        <w:spacing w:after="0" w:line="240" w:lineRule="auto"/>
        <w:ind w:firstLine="567"/>
        <w:jc w:val="both"/>
        <w:rPr>
          <w:rFonts w:ascii="Times New Roman" w:hAnsi="Times New Roman"/>
          <w:sz w:val="24"/>
          <w:szCs w:val="24"/>
        </w:rPr>
      </w:pPr>
      <w:r w:rsidRPr="00084510">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3B6B90" w:rsidRPr="00084510" w:rsidRDefault="003B6B90" w:rsidP="003920EE">
      <w:pPr>
        <w:spacing w:after="0" w:line="240" w:lineRule="auto"/>
        <w:ind w:firstLine="567"/>
        <w:jc w:val="both"/>
        <w:rPr>
          <w:rFonts w:ascii="Times New Roman" w:hAnsi="Times New Roman"/>
          <w:sz w:val="24"/>
          <w:szCs w:val="24"/>
        </w:rPr>
      </w:pPr>
      <w:r w:rsidRPr="00084510">
        <w:rPr>
          <w:rFonts w:ascii="Times New Roman" w:hAnsi="Times New Roman"/>
          <w:sz w:val="24"/>
          <w:szCs w:val="24"/>
        </w:rPr>
        <w:t>2) минимальные отступы от границ земельных участков в целях определения мест допу</w:t>
      </w:r>
      <w:r w:rsidRPr="00084510">
        <w:rPr>
          <w:rFonts w:ascii="Times New Roman" w:hAnsi="Times New Roman"/>
          <w:sz w:val="24"/>
          <w:szCs w:val="24"/>
        </w:rPr>
        <w:t>с</w:t>
      </w:r>
      <w:r w:rsidRPr="00084510">
        <w:rPr>
          <w:rFonts w:ascii="Times New Roman" w:hAnsi="Times New Roman"/>
          <w:sz w:val="24"/>
          <w:szCs w:val="24"/>
        </w:rPr>
        <w:t>тимого размещения зданий, строений, сооружений, за пределами которых запрещено стро</w:t>
      </w:r>
      <w:r w:rsidRPr="00084510">
        <w:rPr>
          <w:rFonts w:ascii="Times New Roman" w:hAnsi="Times New Roman"/>
          <w:sz w:val="24"/>
          <w:szCs w:val="24"/>
        </w:rPr>
        <w:t>и</w:t>
      </w:r>
      <w:r w:rsidRPr="00084510">
        <w:rPr>
          <w:rFonts w:ascii="Times New Roman" w:hAnsi="Times New Roman"/>
          <w:sz w:val="24"/>
          <w:szCs w:val="24"/>
        </w:rPr>
        <w:t>тельство зданий, строений, сооружений;</w:t>
      </w:r>
    </w:p>
    <w:p w:rsidR="003B6B90" w:rsidRPr="00084510" w:rsidRDefault="003B6B90" w:rsidP="003920EE">
      <w:pPr>
        <w:spacing w:after="0" w:line="240" w:lineRule="auto"/>
        <w:ind w:firstLine="567"/>
        <w:jc w:val="both"/>
        <w:rPr>
          <w:rFonts w:ascii="Times New Roman" w:hAnsi="Times New Roman"/>
          <w:sz w:val="24"/>
          <w:szCs w:val="24"/>
        </w:rPr>
      </w:pPr>
      <w:r w:rsidRPr="00084510">
        <w:rPr>
          <w:rFonts w:ascii="Times New Roman" w:hAnsi="Times New Roman"/>
          <w:sz w:val="24"/>
          <w:szCs w:val="24"/>
        </w:rPr>
        <w:t>3) предельное количество этажей или предельную высоту зданий, строений, сооружений;</w:t>
      </w:r>
    </w:p>
    <w:p w:rsidR="003B6B90" w:rsidRPr="00084510" w:rsidRDefault="003B6B90" w:rsidP="003920EE">
      <w:pPr>
        <w:spacing w:after="0" w:line="240" w:lineRule="auto"/>
        <w:ind w:firstLine="567"/>
        <w:jc w:val="both"/>
        <w:rPr>
          <w:rFonts w:ascii="Times New Roman" w:hAnsi="Times New Roman"/>
          <w:sz w:val="24"/>
          <w:szCs w:val="24"/>
        </w:rPr>
      </w:pPr>
      <w:r w:rsidRPr="00084510">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B6B90" w:rsidRPr="00084510" w:rsidRDefault="003B6B90" w:rsidP="006E010C">
      <w:pPr>
        <w:spacing w:after="0" w:line="240" w:lineRule="auto"/>
        <w:ind w:firstLine="567"/>
        <w:jc w:val="both"/>
        <w:rPr>
          <w:rFonts w:ascii="Times New Roman" w:hAnsi="Times New Roman"/>
          <w:sz w:val="24"/>
          <w:szCs w:val="24"/>
        </w:rPr>
      </w:pPr>
      <w:r w:rsidRPr="00084510">
        <w:rPr>
          <w:rFonts w:ascii="Times New Roman" w:hAnsi="Times New Roman"/>
          <w:sz w:val="24"/>
          <w:szCs w:val="24"/>
        </w:rPr>
        <w:t>Пункт 1.1 Статья 38</w:t>
      </w:r>
      <w:r w:rsidRPr="00084510">
        <w:t xml:space="preserve"> </w:t>
      </w:r>
      <w:r w:rsidRPr="00084510">
        <w:rPr>
          <w:rFonts w:ascii="Times New Roman" w:hAnsi="Times New Roman"/>
          <w:sz w:val="24"/>
          <w:szCs w:val="24"/>
        </w:rPr>
        <w:t>Градостроительный кодекс РФ устанавливает, что в случае, если в градостроительном регламенте применительно к определенной территориальной зоне не уст</w:t>
      </w:r>
      <w:r w:rsidRPr="00084510">
        <w:rPr>
          <w:rFonts w:ascii="Times New Roman" w:hAnsi="Times New Roman"/>
          <w:sz w:val="24"/>
          <w:szCs w:val="24"/>
        </w:rPr>
        <w:t>а</w:t>
      </w:r>
      <w:r w:rsidRPr="00084510">
        <w:rPr>
          <w:rFonts w:ascii="Times New Roman" w:hAnsi="Times New Roman"/>
          <w:sz w:val="24"/>
          <w:szCs w:val="24"/>
        </w:rPr>
        <w:t>навливаются предельные параметры разрешенного строительства, реконструкции объектов к</w:t>
      </w:r>
      <w:r w:rsidRPr="00084510">
        <w:rPr>
          <w:rFonts w:ascii="Times New Roman" w:hAnsi="Times New Roman"/>
          <w:sz w:val="24"/>
          <w:szCs w:val="24"/>
        </w:rPr>
        <w:t>а</w:t>
      </w:r>
      <w:r w:rsidRPr="00084510">
        <w:rPr>
          <w:rFonts w:ascii="Times New Roman" w:hAnsi="Times New Roman"/>
          <w:sz w:val="24"/>
          <w:szCs w:val="24"/>
        </w:rPr>
        <w:t>питального строительства, непосредственно в градостроительном регламенте применительно к этой территориальной зоне указывается, что предельные параметры разрешенного строительс</w:t>
      </w:r>
      <w:r w:rsidRPr="00084510">
        <w:rPr>
          <w:rFonts w:ascii="Times New Roman" w:hAnsi="Times New Roman"/>
          <w:sz w:val="24"/>
          <w:szCs w:val="24"/>
        </w:rPr>
        <w:t>т</w:t>
      </w:r>
      <w:r w:rsidRPr="00084510">
        <w:rPr>
          <w:rFonts w:ascii="Times New Roman" w:hAnsi="Times New Roman"/>
          <w:sz w:val="24"/>
          <w:szCs w:val="24"/>
        </w:rPr>
        <w:t>ва, реконструкции объектов капитального строительства не подлежат установлению.</w:t>
      </w:r>
    </w:p>
    <w:p w:rsidR="003B6B90" w:rsidRPr="005F3B13" w:rsidRDefault="003B6B90" w:rsidP="00CB5EAF">
      <w:pPr>
        <w:spacing w:after="0" w:line="240" w:lineRule="auto"/>
        <w:ind w:firstLine="567"/>
        <w:jc w:val="both"/>
        <w:rPr>
          <w:rFonts w:ascii="Times New Roman" w:hAnsi="Times New Roman"/>
          <w:sz w:val="24"/>
          <w:szCs w:val="24"/>
        </w:rPr>
      </w:pPr>
      <w:r w:rsidRPr="005F3B13">
        <w:rPr>
          <w:rFonts w:ascii="Times New Roman" w:hAnsi="Times New Roman"/>
          <w:sz w:val="24"/>
          <w:szCs w:val="24"/>
        </w:rPr>
        <w:t>Границы зоны планируемого размещения объекта строительства расположены на сел</w:t>
      </w:r>
      <w:r w:rsidRPr="005F3B13">
        <w:rPr>
          <w:rFonts w:ascii="Times New Roman" w:hAnsi="Times New Roman"/>
          <w:sz w:val="24"/>
          <w:szCs w:val="24"/>
        </w:rPr>
        <w:t>ь</w:t>
      </w:r>
      <w:r w:rsidRPr="005F3B13">
        <w:rPr>
          <w:rFonts w:ascii="Times New Roman" w:hAnsi="Times New Roman"/>
          <w:sz w:val="24"/>
          <w:szCs w:val="24"/>
        </w:rPr>
        <w:t>скохозяйственного угодьях в составе земель сельскохозяйственного назначения и на землях промышленности.</w:t>
      </w:r>
    </w:p>
    <w:p w:rsidR="003B6B90" w:rsidRPr="005F3B13" w:rsidRDefault="003B6B90" w:rsidP="00CB5EAF">
      <w:pPr>
        <w:spacing w:after="0" w:line="240" w:lineRule="auto"/>
        <w:ind w:firstLine="567"/>
        <w:jc w:val="both"/>
      </w:pPr>
      <w:r w:rsidRPr="005F3B13">
        <w:rPr>
          <w:rFonts w:ascii="Times New Roman" w:hAnsi="Times New Roman"/>
          <w:sz w:val="24"/>
          <w:szCs w:val="24"/>
        </w:rPr>
        <w:t>Согласно Правилам землепользования и застройки сельского поселения Утевка объект строительства «Сбор нефти и газа со скважин №№ 263, 752, 827  Бариновско-Лебяжинского м</w:t>
      </w:r>
      <w:r w:rsidRPr="005F3B13">
        <w:rPr>
          <w:rFonts w:ascii="Times New Roman" w:hAnsi="Times New Roman"/>
          <w:sz w:val="24"/>
          <w:szCs w:val="24"/>
        </w:rPr>
        <w:t>е</w:t>
      </w:r>
      <w:r w:rsidRPr="005F3B13">
        <w:rPr>
          <w:rFonts w:ascii="Times New Roman" w:hAnsi="Times New Roman"/>
          <w:sz w:val="24"/>
          <w:szCs w:val="24"/>
        </w:rPr>
        <w:t>сторождения» полностью расположен в территориальной зоне предназначенной для сельскох</w:t>
      </w:r>
      <w:r w:rsidRPr="005F3B13">
        <w:rPr>
          <w:rFonts w:ascii="Times New Roman" w:hAnsi="Times New Roman"/>
          <w:sz w:val="24"/>
          <w:szCs w:val="24"/>
        </w:rPr>
        <w:t>о</w:t>
      </w:r>
      <w:r w:rsidRPr="005F3B13">
        <w:rPr>
          <w:rFonts w:ascii="Times New Roman" w:hAnsi="Times New Roman"/>
          <w:sz w:val="24"/>
          <w:szCs w:val="24"/>
        </w:rPr>
        <w:t>зяйственного назначения (сельскохозяйственные угодья) и не затрагивает территориальную з</w:t>
      </w:r>
      <w:r w:rsidRPr="005F3B13">
        <w:rPr>
          <w:rFonts w:ascii="Times New Roman" w:hAnsi="Times New Roman"/>
          <w:sz w:val="24"/>
          <w:szCs w:val="24"/>
        </w:rPr>
        <w:t>о</w:t>
      </w:r>
      <w:r w:rsidRPr="005F3B13">
        <w:rPr>
          <w:rFonts w:ascii="Times New Roman" w:hAnsi="Times New Roman"/>
          <w:sz w:val="24"/>
          <w:szCs w:val="24"/>
        </w:rPr>
        <w:t>ны П1 (производственная зона).</w:t>
      </w:r>
      <w:r w:rsidRPr="005F3B13">
        <w:t xml:space="preserve"> </w:t>
      </w:r>
    </w:p>
    <w:p w:rsidR="003B6B90" w:rsidRPr="005F3B13" w:rsidRDefault="003B6B90" w:rsidP="00CB5EAF">
      <w:pPr>
        <w:spacing w:after="0" w:line="240" w:lineRule="auto"/>
        <w:ind w:firstLine="567"/>
        <w:jc w:val="both"/>
        <w:rPr>
          <w:rFonts w:ascii="Times New Roman" w:hAnsi="Times New Roman"/>
          <w:sz w:val="24"/>
          <w:szCs w:val="24"/>
        </w:rPr>
      </w:pPr>
      <w:r w:rsidRPr="005F3B13">
        <w:rPr>
          <w:rFonts w:ascii="Times New Roman" w:hAnsi="Times New Roman"/>
          <w:sz w:val="24"/>
          <w:szCs w:val="24"/>
        </w:rPr>
        <w:t>Часть 6 статьи 36 Градостроительного кодекса РФ устанавливает, что градостроительные регламенты не устанавливаются для сельскохозяйственных угодий в составе земель сельскох</w:t>
      </w:r>
      <w:r w:rsidRPr="005F3B13">
        <w:rPr>
          <w:rFonts w:ascii="Times New Roman" w:hAnsi="Times New Roman"/>
          <w:sz w:val="24"/>
          <w:szCs w:val="24"/>
        </w:rPr>
        <w:t>о</w:t>
      </w:r>
      <w:r w:rsidRPr="005F3B13">
        <w:rPr>
          <w:rFonts w:ascii="Times New Roman" w:hAnsi="Times New Roman"/>
          <w:sz w:val="24"/>
          <w:szCs w:val="24"/>
        </w:rPr>
        <w:t xml:space="preserve">зяйственного назначения. </w:t>
      </w:r>
    </w:p>
    <w:p w:rsidR="003B6B90" w:rsidRPr="005F3B13" w:rsidRDefault="003B6B90" w:rsidP="00CB5EAF">
      <w:pPr>
        <w:spacing w:after="0" w:line="240" w:lineRule="auto"/>
        <w:ind w:firstLine="567"/>
        <w:jc w:val="both"/>
        <w:rPr>
          <w:rFonts w:ascii="Times New Roman" w:hAnsi="Times New Roman"/>
          <w:sz w:val="24"/>
          <w:szCs w:val="24"/>
        </w:rPr>
      </w:pPr>
      <w:r w:rsidRPr="005F3B13">
        <w:rPr>
          <w:rFonts w:ascii="Times New Roman" w:hAnsi="Times New Roman"/>
          <w:sz w:val="24"/>
          <w:szCs w:val="24"/>
        </w:rPr>
        <w:t>Согласно Правилам землепользования и застройки сельского поселения Бариновка объект строительства «Сбор нефти и газа со скважин №№ 263, 752, 827  Бариновско-Лебяжинского м</w:t>
      </w:r>
      <w:r w:rsidRPr="005F3B13">
        <w:rPr>
          <w:rFonts w:ascii="Times New Roman" w:hAnsi="Times New Roman"/>
          <w:sz w:val="24"/>
          <w:szCs w:val="24"/>
        </w:rPr>
        <w:t>е</w:t>
      </w:r>
      <w:r w:rsidRPr="005F3B13">
        <w:rPr>
          <w:rFonts w:ascii="Times New Roman" w:hAnsi="Times New Roman"/>
          <w:sz w:val="24"/>
          <w:szCs w:val="24"/>
        </w:rPr>
        <w:t>сторождения» полностью расположен в территориальной зоне предназначенной для сельскох</w:t>
      </w:r>
      <w:r w:rsidRPr="005F3B13">
        <w:rPr>
          <w:rFonts w:ascii="Times New Roman" w:hAnsi="Times New Roman"/>
          <w:sz w:val="24"/>
          <w:szCs w:val="24"/>
        </w:rPr>
        <w:t>о</w:t>
      </w:r>
      <w:r w:rsidRPr="005F3B13">
        <w:rPr>
          <w:rFonts w:ascii="Times New Roman" w:hAnsi="Times New Roman"/>
          <w:sz w:val="24"/>
          <w:szCs w:val="24"/>
        </w:rPr>
        <w:t>зяйственного назначения (сельскохозяйственные угодья) и затрагивает территориальную зоны П1-4 (производственная зона).</w:t>
      </w:r>
    </w:p>
    <w:p w:rsidR="003B6B90" w:rsidRPr="005F3B13" w:rsidRDefault="003B6B90" w:rsidP="00CB5EAF">
      <w:pPr>
        <w:spacing w:after="0" w:line="240" w:lineRule="auto"/>
        <w:ind w:firstLine="567"/>
        <w:jc w:val="both"/>
        <w:rPr>
          <w:rFonts w:ascii="Times New Roman" w:hAnsi="Times New Roman"/>
          <w:sz w:val="24"/>
          <w:szCs w:val="24"/>
        </w:rPr>
      </w:pPr>
      <w:r w:rsidRPr="005F3B13">
        <w:rPr>
          <w:rFonts w:ascii="Times New Roman" w:hAnsi="Times New Roman"/>
          <w:sz w:val="24"/>
          <w:szCs w:val="24"/>
        </w:rPr>
        <w:t>Часть 6 статьи 36 Градостроительного кодекса РФ устанавливает, что градостроительные регламенты не устанавливаются для сельскохозяйственных угодий в составе земель сельскох</w:t>
      </w:r>
      <w:r w:rsidRPr="005F3B13">
        <w:rPr>
          <w:rFonts w:ascii="Times New Roman" w:hAnsi="Times New Roman"/>
          <w:sz w:val="24"/>
          <w:szCs w:val="24"/>
        </w:rPr>
        <w:t>о</w:t>
      </w:r>
      <w:r w:rsidRPr="005F3B13">
        <w:rPr>
          <w:rFonts w:ascii="Times New Roman" w:hAnsi="Times New Roman"/>
          <w:sz w:val="24"/>
          <w:szCs w:val="24"/>
        </w:rPr>
        <w:t xml:space="preserve">зяйственного назначения. </w:t>
      </w:r>
    </w:p>
    <w:p w:rsidR="003B6B90" w:rsidRPr="005F3B13" w:rsidRDefault="003B6B90" w:rsidP="000413C7">
      <w:pPr>
        <w:spacing w:after="0" w:line="240" w:lineRule="auto"/>
        <w:ind w:firstLine="567"/>
        <w:jc w:val="both"/>
        <w:rPr>
          <w:rFonts w:ascii="Times New Roman" w:hAnsi="Times New Roman"/>
          <w:sz w:val="24"/>
          <w:szCs w:val="24"/>
        </w:rPr>
      </w:pPr>
      <w:r w:rsidRPr="005F3B13">
        <w:rPr>
          <w:rFonts w:ascii="Times New Roman" w:hAnsi="Times New Roman"/>
          <w:sz w:val="24"/>
          <w:szCs w:val="24"/>
        </w:rPr>
        <w:t xml:space="preserve">Для земель промышленности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 которые указаны в </w:t>
      </w:r>
      <w:r w:rsidRPr="00474E01">
        <w:rPr>
          <w:rFonts w:ascii="Times New Roman" w:hAnsi="Times New Roman"/>
          <w:b/>
          <w:sz w:val="24"/>
          <w:szCs w:val="24"/>
        </w:rPr>
        <w:t>таблице 1</w:t>
      </w:r>
      <w:r w:rsidRPr="005F3B13">
        <w:rPr>
          <w:rFonts w:ascii="Times New Roman" w:hAnsi="Times New Roman"/>
          <w:sz w:val="24"/>
          <w:szCs w:val="24"/>
        </w:rPr>
        <w:t>.</w:t>
      </w:r>
    </w:p>
    <w:p w:rsidR="003B6B90" w:rsidRPr="005F3B13" w:rsidRDefault="003B6B90" w:rsidP="00735752">
      <w:pPr>
        <w:spacing w:after="0" w:line="240" w:lineRule="auto"/>
        <w:ind w:firstLine="567"/>
        <w:jc w:val="both"/>
        <w:rPr>
          <w:rFonts w:ascii="Times New Roman" w:hAnsi="Times New Roman"/>
          <w:sz w:val="24"/>
          <w:szCs w:val="24"/>
        </w:rPr>
      </w:pPr>
      <w:r w:rsidRPr="005F3B13">
        <w:rPr>
          <w:rFonts w:ascii="Times New Roman" w:hAnsi="Times New Roman"/>
          <w:sz w:val="24"/>
          <w:szCs w:val="24"/>
        </w:rPr>
        <w:t>Общая площадь зоны планируемого размещения объекта строительства на территории сельского поселения Бариновка муниципального района Нефтегорский Самарской области с</w:t>
      </w:r>
      <w:r w:rsidRPr="005F3B13">
        <w:rPr>
          <w:rFonts w:ascii="Times New Roman" w:hAnsi="Times New Roman"/>
          <w:sz w:val="24"/>
          <w:szCs w:val="24"/>
        </w:rPr>
        <w:t>о</w:t>
      </w:r>
      <w:r w:rsidRPr="005F3B13">
        <w:rPr>
          <w:rFonts w:ascii="Times New Roman" w:hAnsi="Times New Roman"/>
          <w:sz w:val="24"/>
          <w:szCs w:val="24"/>
        </w:rPr>
        <w:t xml:space="preserve">ставляет </w:t>
      </w:r>
      <w:r w:rsidRPr="00FA3AF7">
        <w:rPr>
          <w:rFonts w:ascii="Times New Roman" w:hAnsi="Times New Roman"/>
          <w:sz w:val="24"/>
          <w:szCs w:val="24"/>
        </w:rPr>
        <w:t>48228</w:t>
      </w:r>
      <w:r w:rsidRPr="005F3B13">
        <w:rPr>
          <w:rFonts w:ascii="Times New Roman" w:hAnsi="Times New Roman"/>
          <w:sz w:val="24"/>
          <w:szCs w:val="24"/>
        </w:rPr>
        <w:t xml:space="preserve"> кв.м. и определена в соответствии с проектной документацией, выполненной на основании требований нормативно-правовых и нормативно-технических документов.</w:t>
      </w:r>
      <w:r w:rsidRPr="005F3B13">
        <w:t xml:space="preserve"> </w:t>
      </w:r>
      <w:r w:rsidRPr="005F3B13">
        <w:rPr>
          <w:rFonts w:ascii="Times New Roman" w:hAnsi="Times New Roman"/>
          <w:sz w:val="24"/>
          <w:szCs w:val="24"/>
        </w:rPr>
        <w:t>Площадь земельного участка, предназначенного для строительства на землях промышленности в гран</w:t>
      </w:r>
      <w:r w:rsidRPr="005F3B13">
        <w:rPr>
          <w:rFonts w:ascii="Times New Roman" w:hAnsi="Times New Roman"/>
          <w:sz w:val="24"/>
          <w:szCs w:val="24"/>
        </w:rPr>
        <w:t>и</w:t>
      </w:r>
      <w:r w:rsidRPr="005F3B13">
        <w:rPr>
          <w:rFonts w:ascii="Times New Roman" w:hAnsi="Times New Roman"/>
          <w:sz w:val="24"/>
          <w:szCs w:val="24"/>
        </w:rPr>
        <w:t>цах земельного участка 63:27:0000000:85 составляет 3688 кв.м.</w:t>
      </w:r>
    </w:p>
    <w:p w:rsidR="003B6B90" w:rsidRPr="005F3B13" w:rsidRDefault="003B6B90" w:rsidP="00735752">
      <w:pPr>
        <w:spacing w:after="0" w:line="240" w:lineRule="auto"/>
        <w:ind w:firstLine="567"/>
        <w:jc w:val="both"/>
        <w:rPr>
          <w:rFonts w:ascii="Times New Roman" w:hAnsi="Times New Roman"/>
          <w:sz w:val="24"/>
          <w:szCs w:val="24"/>
        </w:rPr>
      </w:pPr>
      <w:r w:rsidRPr="005F3B13">
        <w:rPr>
          <w:rFonts w:ascii="Times New Roman" w:hAnsi="Times New Roman"/>
          <w:sz w:val="24"/>
          <w:szCs w:val="24"/>
        </w:rPr>
        <w:t xml:space="preserve">Согласно данным таблицы минимальная площадь земельного участка для строительства составляет 600 кв.м. Максимальная площадь не установлена. </w:t>
      </w:r>
    </w:p>
    <w:p w:rsidR="003B6B90" w:rsidRPr="005F3B13" w:rsidRDefault="003B6B90" w:rsidP="00735752">
      <w:pPr>
        <w:spacing w:after="0" w:line="240" w:lineRule="auto"/>
        <w:ind w:firstLine="567"/>
        <w:jc w:val="both"/>
        <w:rPr>
          <w:rFonts w:ascii="Times New Roman" w:hAnsi="Times New Roman"/>
          <w:sz w:val="24"/>
          <w:szCs w:val="24"/>
        </w:rPr>
      </w:pPr>
      <w:r w:rsidRPr="005F3B13">
        <w:rPr>
          <w:rFonts w:ascii="Times New Roman" w:hAnsi="Times New Roman"/>
          <w:sz w:val="24"/>
          <w:szCs w:val="24"/>
        </w:rPr>
        <w:t>Максимальный процент застройки  в границах земельного участка, определяемый как о</w:t>
      </w:r>
      <w:r w:rsidRPr="005F3B13">
        <w:rPr>
          <w:rFonts w:ascii="Times New Roman" w:hAnsi="Times New Roman"/>
          <w:sz w:val="24"/>
          <w:szCs w:val="24"/>
        </w:rPr>
        <w:t>т</w:t>
      </w:r>
      <w:r w:rsidRPr="005F3B13">
        <w:rPr>
          <w:rFonts w:ascii="Times New Roman" w:hAnsi="Times New Roman"/>
          <w:sz w:val="24"/>
          <w:szCs w:val="24"/>
        </w:rPr>
        <w:t>ношение суммарной площади земельного участка, которая может быть застроена, ко всей пл</w:t>
      </w:r>
      <w:r w:rsidRPr="005F3B13">
        <w:rPr>
          <w:rFonts w:ascii="Times New Roman" w:hAnsi="Times New Roman"/>
          <w:sz w:val="24"/>
          <w:szCs w:val="24"/>
        </w:rPr>
        <w:t>о</w:t>
      </w:r>
      <w:r w:rsidRPr="005F3B13">
        <w:rPr>
          <w:rFonts w:ascii="Times New Roman" w:hAnsi="Times New Roman"/>
          <w:sz w:val="24"/>
          <w:szCs w:val="24"/>
        </w:rPr>
        <w:t>щади земельного участка. Согласно данным таблицы максимальный процент застройки в гр</w:t>
      </w:r>
      <w:r w:rsidRPr="005F3B13">
        <w:rPr>
          <w:rFonts w:ascii="Times New Roman" w:hAnsi="Times New Roman"/>
          <w:sz w:val="24"/>
          <w:szCs w:val="24"/>
        </w:rPr>
        <w:t>а</w:t>
      </w:r>
      <w:r w:rsidRPr="005F3B13">
        <w:rPr>
          <w:rFonts w:ascii="Times New Roman" w:hAnsi="Times New Roman"/>
          <w:sz w:val="24"/>
          <w:szCs w:val="24"/>
        </w:rPr>
        <w:t>ницах земельного участка при размещении производственных объектов составляет 80%.</w:t>
      </w:r>
    </w:p>
    <w:p w:rsidR="003B6B90" w:rsidRPr="005F3B13" w:rsidRDefault="003B6B90" w:rsidP="00735752">
      <w:pPr>
        <w:spacing w:after="0" w:line="240" w:lineRule="auto"/>
        <w:ind w:firstLine="567"/>
        <w:jc w:val="both"/>
        <w:rPr>
          <w:rFonts w:ascii="Times New Roman" w:hAnsi="Times New Roman"/>
          <w:sz w:val="24"/>
          <w:szCs w:val="24"/>
        </w:rPr>
      </w:pPr>
      <w:r w:rsidRPr="005F3B13">
        <w:rPr>
          <w:rFonts w:ascii="Times New Roman" w:hAnsi="Times New Roman"/>
          <w:sz w:val="24"/>
          <w:szCs w:val="24"/>
        </w:rPr>
        <w:t>Согласно сведениям из ЕГРН площадь земельного участка 63:27:0000000:85, который о</w:t>
      </w:r>
      <w:r w:rsidRPr="005F3B13">
        <w:rPr>
          <w:rFonts w:ascii="Times New Roman" w:hAnsi="Times New Roman"/>
          <w:sz w:val="24"/>
          <w:szCs w:val="24"/>
        </w:rPr>
        <w:t>т</w:t>
      </w:r>
      <w:r w:rsidRPr="005F3B13">
        <w:rPr>
          <w:rFonts w:ascii="Times New Roman" w:hAnsi="Times New Roman"/>
          <w:sz w:val="24"/>
          <w:szCs w:val="24"/>
        </w:rPr>
        <w:t>носится к землям промышленности составляет 1 160 940 кв. м. Площадь земельного участка предназначенного для строительства на земельном участке 63:27:0000000:85 составляет 3688 кв.м. То есть процент  застройки составляет 0,317 %.</w:t>
      </w:r>
    </w:p>
    <w:p w:rsidR="003B6B90" w:rsidRPr="005F3B13" w:rsidRDefault="003B6B90" w:rsidP="00735752">
      <w:pPr>
        <w:spacing w:after="0" w:line="240" w:lineRule="auto"/>
        <w:ind w:firstLine="567"/>
        <w:jc w:val="both"/>
        <w:rPr>
          <w:rFonts w:ascii="Times New Roman" w:hAnsi="Times New Roman"/>
          <w:sz w:val="24"/>
          <w:szCs w:val="24"/>
        </w:rPr>
      </w:pPr>
      <w:r w:rsidRPr="005F3B13">
        <w:rPr>
          <w:rFonts w:ascii="Times New Roman" w:hAnsi="Times New Roman"/>
          <w:sz w:val="24"/>
          <w:szCs w:val="24"/>
        </w:rPr>
        <w:t>Таким образом, параметры строительства на землях промышленности в зоне П1-4 не пр</w:t>
      </w:r>
      <w:r w:rsidRPr="005F3B13">
        <w:rPr>
          <w:rFonts w:ascii="Times New Roman" w:hAnsi="Times New Roman"/>
          <w:sz w:val="24"/>
          <w:szCs w:val="24"/>
        </w:rPr>
        <w:t>е</w:t>
      </w:r>
      <w:r w:rsidRPr="005F3B13">
        <w:rPr>
          <w:rFonts w:ascii="Times New Roman" w:hAnsi="Times New Roman"/>
          <w:sz w:val="24"/>
          <w:szCs w:val="24"/>
        </w:rPr>
        <w:t>вышают предельные параметры строительства, установленные в правилах землепользования и застройки сельского поселении Бариновка муниципального района Нефтегорский Самарской области.</w:t>
      </w:r>
    </w:p>
    <w:p w:rsidR="003B6B90" w:rsidRPr="003B6CE8" w:rsidRDefault="003B6B90" w:rsidP="003B6CE8">
      <w:pPr>
        <w:spacing w:after="0" w:line="240" w:lineRule="auto"/>
        <w:ind w:firstLine="567"/>
        <w:jc w:val="both"/>
        <w:rPr>
          <w:rFonts w:ascii="Times New Roman" w:hAnsi="Times New Roman"/>
          <w:sz w:val="24"/>
          <w:szCs w:val="24"/>
        </w:rPr>
      </w:pPr>
      <w:r w:rsidRPr="003B6CE8">
        <w:rPr>
          <w:rFonts w:ascii="Times New Roman" w:hAnsi="Times New Roman"/>
          <w:sz w:val="24"/>
          <w:szCs w:val="24"/>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w:t>
      </w:r>
      <w:r w:rsidRPr="003B6CE8">
        <w:rPr>
          <w:rFonts w:ascii="Times New Roman" w:hAnsi="Times New Roman"/>
          <w:sz w:val="24"/>
          <w:szCs w:val="24"/>
        </w:rPr>
        <w:t>о</w:t>
      </w:r>
      <w:r w:rsidRPr="003B6CE8">
        <w:rPr>
          <w:rFonts w:ascii="Times New Roman" w:hAnsi="Times New Roman"/>
          <w:sz w:val="24"/>
          <w:szCs w:val="24"/>
        </w:rPr>
        <w:t>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p w:rsidR="003B6B90" w:rsidRPr="003B6CE8" w:rsidRDefault="003B6B90" w:rsidP="003B6CE8">
      <w:pPr>
        <w:spacing w:after="0" w:line="240" w:lineRule="auto"/>
        <w:ind w:firstLine="567"/>
        <w:jc w:val="both"/>
        <w:rPr>
          <w:rFonts w:ascii="Times New Roman" w:hAnsi="Times New Roman"/>
          <w:sz w:val="24"/>
          <w:szCs w:val="24"/>
        </w:rPr>
      </w:pPr>
      <w:r w:rsidRPr="003B6CE8">
        <w:rPr>
          <w:rFonts w:ascii="Times New Roman" w:hAnsi="Times New Roman"/>
          <w:sz w:val="24"/>
          <w:szCs w:val="24"/>
        </w:rPr>
        <w:t>П1-4</w:t>
      </w:r>
      <w:r w:rsidRPr="003B6CE8">
        <w:rPr>
          <w:rFonts w:ascii="Times New Roman" w:hAnsi="Times New Roman"/>
          <w:sz w:val="24"/>
          <w:szCs w:val="24"/>
        </w:rPr>
        <w:tab/>
        <w:t>Подзона производственных и коммунально-складских объектов IV-V класса опасности;</w:t>
      </w:r>
    </w:p>
    <w:p w:rsidR="003B6B90" w:rsidRPr="003B6CE8" w:rsidRDefault="003B6B90" w:rsidP="003B6CE8">
      <w:pPr>
        <w:spacing w:after="0" w:line="240" w:lineRule="auto"/>
        <w:ind w:firstLine="567"/>
        <w:jc w:val="both"/>
        <w:rPr>
          <w:rFonts w:ascii="Times New Roman" w:hAnsi="Times New Roman"/>
          <w:sz w:val="24"/>
          <w:szCs w:val="24"/>
        </w:rPr>
      </w:pPr>
      <w:r w:rsidRPr="003B6CE8">
        <w:rPr>
          <w:rFonts w:ascii="Times New Roman" w:hAnsi="Times New Roman"/>
          <w:sz w:val="24"/>
          <w:szCs w:val="24"/>
        </w:rPr>
        <w:t>Основные виды разрешенного использования земельных участков и объектов капитальн</w:t>
      </w:r>
      <w:r w:rsidRPr="003B6CE8">
        <w:rPr>
          <w:rFonts w:ascii="Times New Roman" w:hAnsi="Times New Roman"/>
          <w:sz w:val="24"/>
          <w:szCs w:val="24"/>
        </w:rPr>
        <w:t>о</w:t>
      </w:r>
      <w:r w:rsidRPr="003B6CE8">
        <w:rPr>
          <w:rFonts w:ascii="Times New Roman" w:hAnsi="Times New Roman"/>
          <w:sz w:val="24"/>
          <w:szCs w:val="24"/>
        </w:rPr>
        <w:t>го строительства. Строительство, реконструкция и эксплуатация нефтепроводов.</w:t>
      </w:r>
    </w:p>
    <w:p w:rsidR="003B6B90" w:rsidRDefault="003B6B90" w:rsidP="00EA3E7D">
      <w:pPr>
        <w:spacing w:after="0" w:line="240" w:lineRule="auto"/>
        <w:jc w:val="center"/>
        <w:rPr>
          <w:rFonts w:ascii="Times New Roman" w:hAnsi="Times New Roman"/>
          <w:b/>
          <w:sz w:val="28"/>
          <w:szCs w:val="28"/>
        </w:rPr>
      </w:pPr>
    </w:p>
    <w:p w:rsidR="003B6B90" w:rsidRPr="00CC531D" w:rsidRDefault="003B6B90" w:rsidP="00F62D58">
      <w:pPr>
        <w:rPr>
          <w:rFonts w:ascii="Times New Roman" w:hAnsi="Times New Roman"/>
          <w:b/>
          <w:sz w:val="24"/>
          <w:szCs w:val="24"/>
        </w:rPr>
      </w:pPr>
      <w:r>
        <w:rPr>
          <w:rFonts w:ascii="Times New Roman" w:hAnsi="Times New Roman"/>
          <w:b/>
          <w:sz w:val="24"/>
          <w:szCs w:val="24"/>
        </w:rPr>
        <w:t xml:space="preserve">Таблица 1. </w:t>
      </w:r>
      <w:r w:rsidRPr="00CC531D">
        <w:rPr>
          <w:rFonts w:ascii="Times New Roman" w:hAnsi="Times New Roman"/>
          <w:b/>
          <w:sz w:val="24"/>
          <w:szCs w:val="24"/>
        </w:rPr>
        <w:t>Предельные размеры земельных участков и предельные параметры разр</w:t>
      </w:r>
      <w:r w:rsidRPr="00CC531D">
        <w:rPr>
          <w:rFonts w:ascii="Times New Roman" w:hAnsi="Times New Roman"/>
          <w:b/>
          <w:sz w:val="24"/>
          <w:szCs w:val="24"/>
        </w:rPr>
        <w:t>е</w:t>
      </w:r>
      <w:r w:rsidRPr="00CC531D">
        <w:rPr>
          <w:rFonts w:ascii="Times New Roman" w:hAnsi="Times New Roman"/>
          <w:b/>
          <w:sz w:val="24"/>
          <w:szCs w:val="24"/>
        </w:rPr>
        <w:t>шенного строительства, реконструкции объектов капитального строительства в прои</w:t>
      </w:r>
      <w:r w:rsidRPr="00CC531D">
        <w:rPr>
          <w:rFonts w:ascii="Times New Roman" w:hAnsi="Times New Roman"/>
          <w:b/>
          <w:sz w:val="24"/>
          <w:szCs w:val="24"/>
        </w:rPr>
        <w:t>з</w:t>
      </w:r>
      <w:r w:rsidRPr="00CC531D">
        <w:rPr>
          <w:rFonts w:ascii="Times New Roman" w:hAnsi="Times New Roman"/>
          <w:b/>
          <w:sz w:val="24"/>
          <w:szCs w:val="24"/>
        </w:rPr>
        <w:t xml:space="preserve">водственных зонах, подзонах производственных зон и зонах инженерной и транспортной инфраструктур </w:t>
      </w:r>
    </w:p>
    <w:tbl>
      <w:tblPr>
        <w:tblW w:w="9640" w:type="dxa"/>
        <w:tblInd w:w="-176" w:type="dxa"/>
        <w:tblLayout w:type="fixed"/>
        <w:tblLook w:val="00A0"/>
      </w:tblPr>
      <w:tblGrid>
        <w:gridCol w:w="236"/>
        <w:gridCol w:w="581"/>
        <w:gridCol w:w="269"/>
        <w:gridCol w:w="3417"/>
        <w:gridCol w:w="850"/>
        <w:gridCol w:w="992"/>
        <w:gridCol w:w="993"/>
        <w:gridCol w:w="850"/>
        <w:gridCol w:w="850"/>
        <w:gridCol w:w="602"/>
      </w:tblGrid>
      <w:tr w:rsidR="003B6B90" w:rsidRPr="001C155E" w:rsidTr="00F62D58">
        <w:trPr>
          <w:trHeight w:val="415"/>
        </w:trPr>
        <w:tc>
          <w:tcPr>
            <w:tcW w:w="236" w:type="dxa"/>
            <w:tcBorders>
              <w:right w:val="single" w:sz="4" w:space="0" w:color="auto"/>
            </w:tcBorders>
            <w:vAlign w:val="center"/>
          </w:tcPr>
          <w:p w:rsidR="003B6B90" w:rsidRPr="001C155E" w:rsidRDefault="003B6B90" w:rsidP="00F62D58">
            <w:pPr>
              <w:rPr>
                <w:rFonts w:ascii="Times New Roman" w:hAnsi="Times New Roman"/>
                <w:bCs/>
                <w:sz w:val="24"/>
                <w:szCs w:val="24"/>
              </w:rPr>
            </w:pPr>
          </w:p>
        </w:tc>
        <w:tc>
          <w:tcPr>
            <w:tcW w:w="581" w:type="dxa"/>
            <w:tcBorders>
              <w:top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
                <w:sz w:val="24"/>
                <w:szCs w:val="24"/>
              </w:rPr>
              <w:t>№ п/п</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
                <w:sz w:val="24"/>
                <w:szCs w:val="24"/>
              </w:rPr>
            </w:pPr>
            <w:r w:rsidRPr="001C155E">
              <w:rPr>
                <w:rFonts w:ascii="Times New Roman" w:hAnsi="Times New Roman"/>
                <w:b/>
                <w:sz w:val="24"/>
                <w:szCs w:val="24"/>
              </w:rPr>
              <w:t>Наименование параметра</w:t>
            </w:r>
          </w:p>
          <w:p w:rsidR="003B6B90" w:rsidRPr="001C155E" w:rsidRDefault="003B6B90" w:rsidP="00F62D58">
            <w:pPr>
              <w:rPr>
                <w:rFonts w:ascii="Times New Roman" w:hAnsi="Times New Roman"/>
                <w:bCs/>
                <w:sz w:val="24"/>
                <w:szCs w:val="24"/>
              </w:rPr>
            </w:pPr>
          </w:p>
        </w:tc>
        <w:tc>
          <w:tcPr>
            <w:tcW w:w="5137" w:type="dxa"/>
            <w:gridSpan w:val="6"/>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
                <w:bCs/>
                <w:sz w:val="24"/>
                <w:szCs w:val="24"/>
              </w:rPr>
            </w:pPr>
            <w:r w:rsidRPr="001C155E">
              <w:rPr>
                <w:rFonts w:ascii="Times New Roman" w:hAnsi="Times New Roman"/>
                <w:b/>
                <w:sz w:val="24"/>
                <w:szCs w:val="24"/>
              </w:rPr>
              <w:t>Значение предельных размеров земельных участков и предельных параметров разр</w:t>
            </w:r>
            <w:r w:rsidRPr="001C155E">
              <w:rPr>
                <w:rFonts w:ascii="Times New Roman" w:hAnsi="Times New Roman"/>
                <w:b/>
                <w:sz w:val="24"/>
                <w:szCs w:val="24"/>
              </w:rPr>
              <w:t>е</w:t>
            </w:r>
            <w:r w:rsidRPr="001C155E">
              <w:rPr>
                <w:rFonts w:ascii="Times New Roman" w:hAnsi="Times New Roman"/>
                <w:b/>
                <w:sz w:val="24"/>
                <w:szCs w:val="24"/>
              </w:rPr>
              <w:t>шенного строительства, реконструкции об</w:t>
            </w:r>
            <w:r w:rsidRPr="001C155E">
              <w:rPr>
                <w:rFonts w:ascii="Times New Roman" w:hAnsi="Times New Roman"/>
                <w:b/>
                <w:sz w:val="24"/>
                <w:szCs w:val="24"/>
              </w:rPr>
              <w:t>ъ</w:t>
            </w:r>
            <w:r w:rsidRPr="001C155E">
              <w:rPr>
                <w:rFonts w:ascii="Times New Roman" w:hAnsi="Times New Roman"/>
                <w:b/>
                <w:sz w:val="24"/>
                <w:szCs w:val="24"/>
              </w:rPr>
              <w:t>ектов капитального строительства в терр</w:t>
            </w:r>
            <w:r w:rsidRPr="001C155E">
              <w:rPr>
                <w:rFonts w:ascii="Times New Roman" w:hAnsi="Times New Roman"/>
                <w:b/>
                <w:sz w:val="24"/>
                <w:szCs w:val="24"/>
              </w:rPr>
              <w:t>и</w:t>
            </w:r>
            <w:r w:rsidRPr="001C155E">
              <w:rPr>
                <w:rFonts w:ascii="Times New Roman" w:hAnsi="Times New Roman"/>
                <w:b/>
                <w:sz w:val="24"/>
                <w:szCs w:val="24"/>
              </w:rPr>
              <w:t>ториальных зонах</w:t>
            </w:r>
          </w:p>
        </w:tc>
      </w:tr>
      <w:tr w:rsidR="003B6B90" w:rsidRPr="001C155E" w:rsidTr="00F62D58">
        <w:trPr>
          <w:trHeight w:val="415"/>
        </w:trPr>
        <w:tc>
          <w:tcPr>
            <w:tcW w:w="236" w:type="dxa"/>
            <w:tcBorders>
              <w:right w:val="single" w:sz="4" w:space="0" w:color="auto"/>
            </w:tcBorders>
          </w:tcPr>
          <w:p w:rsidR="003B6B90" w:rsidRPr="001C155E" w:rsidRDefault="003B6B90" w:rsidP="00F62D58">
            <w:pPr>
              <w:rPr>
                <w:rFonts w:ascii="Times New Roman" w:hAnsi="Times New Roman"/>
                <w:bCs/>
                <w:sz w:val="24"/>
                <w:szCs w:val="24"/>
              </w:rPr>
            </w:pPr>
          </w:p>
        </w:tc>
        <w:tc>
          <w:tcPr>
            <w:tcW w:w="581" w:type="dxa"/>
            <w:tcBorders>
              <w:top w:val="single" w:sz="4" w:space="0" w:color="auto"/>
              <w:bottom w:val="single" w:sz="4" w:space="0" w:color="auto"/>
              <w:right w:val="single" w:sz="4" w:space="0" w:color="auto"/>
            </w:tcBorders>
          </w:tcPr>
          <w:p w:rsidR="003B6B90" w:rsidRPr="001C155E" w:rsidRDefault="003B6B90" w:rsidP="00F62D58">
            <w:pPr>
              <w:rPr>
                <w:rFonts w:ascii="Times New Roman" w:hAnsi="Times New Roman"/>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
                <w:bCs/>
                <w:sz w:val="24"/>
                <w:szCs w:val="24"/>
              </w:rPr>
            </w:pPr>
            <w:r w:rsidRPr="001C155E">
              <w:rPr>
                <w:rFonts w:ascii="Times New Roman" w:hAnsi="Times New Roman"/>
                <w:b/>
                <w:bCs/>
                <w:sz w:val="24"/>
                <w:szCs w:val="24"/>
              </w:rPr>
              <w:t>П1</w:t>
            </w:r>
          </w:p>
        </w:tc>
        <w:tc>
          <w:tcPr>
            <w:tcW w:w="99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
                <w:bCs/>
                <w:sz w:val="24"/>
                <w:szCs w:val="24"/>
              </w:rPr>
            </w:pPr>
            <w:r w:rsidRPr="001C155E">
              <w:rPr>
                <w:rFonts w:ascii="Times New Roman" w:hAnsi="Times New Roman"/>
                <w:b/>
                <w:bCs/>
                <w:sz w:val="24"/>
                <w:szCs w:val="24"/>
              </w:rPr>
              <w:t>П1-4</w:t>
            </w:r>
          </w:p>
        </w:tc>
        <w:tc>
          <w:tcPr>
            <w:tcW w:w="993"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
                <w:bCs/>
                <w:sz w:val="24"/>
                <w:szCs w:val="24"/>
              </w:rPr>
            </w:pPr>
            <w:r w:rsidRPr="001C155E">
              <w:rPr>
                <w:rFonts w:ascii="Times New Roman" w:hAnsi="Times New Roman"/>
                <w:b/>
                <w:bCs/>
                <w:sz w:val="24"/>
                <w:szCs w:val="24"/>
              </w:rPr>
              <w:t>П2</w:t>
            </w:r>
          </w:p>
        </w:tc>
        <w:tc>
          <w:tcPr>
            <w:tcW w:w="850" w:type="dxa"/>
            <w:tcBorders>
              <w:top w:val="single" w:sz="4" w:space="0" w:color="auto"/>
              <w:left w:val="single" w:sz="4" w:space="0" w:color="auto"/>
              <w:bottom w:val="single" w:sz="4" w:space="0" w:color="auto"/>
              <w:right w:val="single" w:sz="4" w:space="0" w:color="auto"/>
            </w:tcBorders>
          </w:tcPr>
          <w:p w:rsidR="003B6B90" w:rsidRPr="001C155E" w:rsidRDefault="003B6B90" w:rsidP="00F62D58">
            <w:pPr>
              <w:rPr>
                <w:rFonts w:ascii="Times New Roman" w:hAnsi="Times New Roman"/>
                <w:b/>
                <w:bCs/>
                <w:sz w:val="24"/>
                <w:szCs w:val="24"/>
              </w:rPr>
            </w:pPr>
            <w:r w:rsidRPr="001C155E">
              <w:rPr>
                <w:rFonts w:ascii="Times New Roman" w:hAnsi="Times New Roman"/>
                <w:b/>
                <w:bCs/>
                <w:sz w:val="24"/>
                <w:szCs w:val="24"/>
              </w:rPr>
              <w:t>П2-1</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
                <w:bCs/>
                <w:sz w:val="24"/>
                <w:szCs w:val="24"/>
              </w:rPr>
            </w:pPr>
            <w:r w:rsidRPr="001C155E">
              <w:rPr>
                <w:rFonts w:ascii="Times New Roman" w:hAnsi="Times New Roman"/>
                <w:b/>
                <w:bCs/>
                <w:sz w:val="24"/>
                <w:szCs w:val="24"/>
              </w:rPr>
              <w:t>И</w:t>
            </w:r>
          </w:p>
        </w:tc>
        <w:tc>
          <w:tcPr>
            <w:tcW w:w="60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
                <w:bCs/>
                <w:sz w:val="24"/>
                <w:szCs w:val="24"/>
              </w:rPr>
            </w:pPr>
            <w:r w:rsidRPr="001C155E">
              <w:rPr>
                <w:rFonts w:ascii="Times New Roman" w:hAnsi="Times New Roman"/>
                <w:b/>
                <w:bCs/>
                <w:sz w:val="24"/>
                <w:szCs w:val="24"/>
              </w:rPr>
              <w:t>ИТ</w:t>
            </w:r>
          </w:p>
        </w:tc>
      </w:tr>
      <w:tr w:rsidR="003B6B90" w:rsidRPr="001C155E" w:rsidTr="00F62D58">
        <w:trPr>
          <w:trHeight w:val="277"/>
        </w:trPr>
        <w:tc>
          <w:tcPr>
            <w:tcW w:w="236" w:type="dxa"/>
            <w:tcBorders>
              <w:right w:val="single" w:sz="4" w:space="0" w:color="auto"/>
            </w:tcBorders>
          </w:tcPr>
          <w:p w:rsidR="003B6B90" w:rsidRPr="001C155E" w:rsidRDefault="003B6B90" w:rsidP="00F62D58">
            <w:pPr>
              <w:numPr>
                <w:ilvl w:val="0"/>
                <w:numId w:val="12"/>
              </w:numPr>
              <w:rPr>
                <w:rFonts w:ascii="Times New Roman" w:hAnsi="Times New Roman"/>
                <w:bCs/>
                <w:sz w:val="24"/>
                <w:szCs w:val="24"/>
              </w:rPr>
            </w:pPr>
          </w:p>
        </w:tc>
        <w:tc>
          <w:tcPr>
            <w:tcW w:w="9404" w:type="dxa"/>
            <w:gridSpan w:val="9"/>
            <w:tcBorders>
              <w:top w:val="single" w:sz="4" w:space="0" w:color="auto"/>
              <w:bottom w:val="single" w:sz="4" w:space="0" w:color="auto"/>
              <w:right w:val="single" w:sz="4" w:space="0" w:color="auto"/>
            </w:tcBorders>
            <w:shd w:val="clear" w:color="auto" w:fill="D9D9D9"/>
          </w:tcPr>
          <w:p w:rsidR="003B6B90" w:rsidRPr="001C155E" w:rsidRDefault="003B6B90" w:rsidP="00F62D58">
            <w:pPr>
              <w:rPr>
                <w:rFonts w:ascii="Times New Roman" w:hAnsi="Times New Roman"/>
                <w:bCs/>
                <w:sz w:val="24"/>
                <w:szCs w:val="24"/>
              </w:rPr>
            </w:pPr>
            <w:r w:rsidRPr="001C155E">
              <w:rPr>
                <w:rFonts w:ascii="Times New Roman" w:hAnsi="Times New Roman"/>
                <w:sz w:val="24"/>
                <w:szCs w:val="24"/>
              </w:rPr>
              <w:t>Предельные (минимальные и (или) максимальные) размеры земельных участков, в том числе их площадь</w:t>
            </w:r>
          </w:p>
        </w:tc>
      </w:tr>
      <w:tr w:rsidR="003B6B90" w:rsidRPr="001C155E" w:rsidTr="00F62D58">
        <w:trPr>
          <w:trHeight w:val="277"/>
        </w:trPr>
        <w:tc>
          <w:tcPr>
            <w:tcW w:w="236" w:type="dxa"/>
            <w:tcBorders>
              <w:right w:val="single" w:sz="4" w:space="0" w:color="auto"/>
            </w:tcBorders>
          </w:tcPr>
          <w:p w:rsidR="003B6B90" w:rsidRPr="001C155E" w:rsidRDefault="003B6B90" w:rsidP="00F62D58">
            <w:pPr>
              <w:numPr>
                <w:ilvl w:val="0"/>
                <w:numId w:val="12"/>
              </w:numPr>
              <w:rPr>
                <w:rFonts w:ascii="Times New Roman" w:hAnsi="Times New Roman"/>
                <w:bCs/>
                <w:sz w:val="24"/>
                <w:szCs w:val="24"/>
              </w:rPr>
            </w:pPr>
          </w:p>
        </w:tc>
        <w:tc>
          <w:tcPr>
            <w:tcW w:w="581" w:type="dxa"/>
            <w:tcBorders>
              <w:top w:val="single" w:sz="4" w:space="0" w:color="auto"/>
              <w:bottom w:val="single" w:sz="4" w:space="0" w:color="auto"/>
              <w:right w:val="single" w:sz="4" w:space="0" w:color="auto"/>
            </w:tcBorders>
          </w:tcPr>
          <w:p w:rsidR="003B6B90" w:rsidRPr="001C155E" w:rsidRDefault="003B6B90" w:rsidP="00F62D58">
            <w:pPr>
              <w:numPr>
                <w:ilvl w:val="0"/>
                <w:numId w:val="13"/>
              </w:numPr>
              <w:rPr>
                <w:rFonts w:ascii="Times New Roman" w:hAnsi="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sz w:val="24"/>
                <w:szCs w:val="24"/>
              </w:rPr>
              <w:t>Минимальная площадь земел</w:t>
            </w:r>
            <w:r w:rsidRPr="001C155E">
              <w:rPr>
                <w:rFonts w:ascii="Times New Roman" w:hAnsi="Times New Roman"/>
                <w:sz w:val="24"/>
                <w:szCs w:val="24"/>
              </w:rPr>
              <w:t>ь</w:t>
            </w:r>
            <w:r w:rsidRPr="001C155E">
              <w:rPr>
                <w:rFonts w:ascii="Times New Roman" w:hAnsi="Times New Roman"/>
                <w:sz w:val="24"/>
                <w:szCs w:val="24"/>
              </w:rPr>
              <w:t>ного участка, кв.м</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600</w:t>
            </w:r>
          </w:p>
        </w:tc>
        <w:tc>
          <w:tcPr>
            <w:tcW w:w="99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600</w:t>
            </w:r>
          </w:p>
        </w:tc>
        <w:tc>
          <w:tcPr>
            <w:tcW w:w="993"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10</w:t>
            </w:r>
          </w:p>
        </w:tc>
        <w:tc>
          <w:tcPr>
            <w:tcW w:w="60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10</w:t>
            </w:r>
          </w:p>
        </w:tc>
      </w:tr>
      <w:tr w:rsidR="003B6B90" w:rsidRPr="001C155E" w:rsidTr="00F62D58">
        <w:trPr>
          <w:trHeight w:val="277"/>
        </w:trPr>
        <w:tc>
          <w:tcPr>
            <w:tcW w:w="236" w:type="dxa"/>
            <w:tcBorders>
              <w:right w:val="single" w:sz="4" w:space="0" w:color="auto"/>
            </w:tcBorders>
          </w:tcPr>
          <w:p w:rsidR="003B6B90" w:rsidRPr="001C155E" w:rsidRDefault="003B6B90" w:rsidP="00F62D58">
            <w:pPr>
              <w:numPr>
                <w:ilvl w:val="0"/>
                <w:numId w:val="12"/>
              </w:numPr>
              <w:rPr>
                <w:rFonts w:ascii="Times New Roman" w:hAnsi="Times New Roman"/>
                <w:bCs/>
                <w:sz w:val="24"/>
                <w:szCs w:val="24"/>
              </w:rPr>
            </w:pPr>
          </w:p>
        </w:tc>
        <w:tc>
          <w:tcPr>
            <w:tcW w:w="581" w:type="dxa"/>
            <w:tcBorders>
              <w:top w:val="single" w:sz="4" w:space="0" w:color="auto"/>
              <w:bottom w:val="single" w:sz="4" w:space="0" w:color="auto"/>
              <w:right w:val="single" w:sz="4" w:space="0" w:color="auto"/>
            </w:tcBorders>
          </w:tcPr>
          <w:p w:rsidR="003B6B90" w:rsidRPr="001C155E" w:rsidRDefault="003B6B90" w:rsidP="00F62D58">
            <w:pPr>
              <w:numPr>
                <w:ilvl w:val="0"/>
                <w:numId w:val="13"/>
              </w:numPr>
              <w:rPr>
                <w:rFonts w:ascii="Times New Roman" w:hAnsi="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sz w:val="24"/>
                <w:szCs w:val="24"/>
              </w:rPr>
              <w:t>Максимальная площадь земел</w:t>
            </w:r>
            <w:r w:rsidRPr="001C155E">
              <w:rPr>
                <w:rFonts w:ascii="Times New Roman" w:hAnsi="Times New Roman"/>
                <w:sz w:val="24"/>
                <w:szCs w:val="24"/>
              </w:rPr>
              <w:t>ь</w:t>
            </w:r>
            <w:r w:rsidRPr="001C155E">
              <w:rPr>
                <w:rFonts w:ascii="Times New Roman" w:hAnsi="Times New Roman"/>
                <w:sz w:val="24"/>
                <w:szCs w:val="24"/>
              </w:rPr>
              <w:t>ного участка, кв.м</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c>
          <w:tcPr>
            <w:tcW w:w="602" w:type="dxa"/>
            <w:tcBorders>
              <w:top w:val="single" w:sz="4" w:space="0" w:color="auto"/>
              <w:left w:val="single" w:sz="4" w:space="0" w:color="auto"/>
              <w:bottom w:val="single" w:sz="4" w:space="0" w:color="auto"/>
              <w:right w:val="single" w:sz="4" w:space="0" w:color="auto"/>
            </w:tcBorders>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r>
      <w:tr w:rsidR="003B6B90" w:rsidRPr="001C155E" w:rsidTr="00F62D58">
        <w:trPr>
          <w:trHeight w:val="417"/>
        </w:trPr>
        <w:tc>
          <w:tcPr>
            <w:tcW w:w="236" w:type="dxa"/>
            <w:tcBorders>
              <w:right w:val="single" w:sz="4" w:space="0" w:color="auto"/>
            </w:tcBorders>
          </w:tcPr>
          <w:p w:rsidR="003B6B90" w:rsidRPr="001C155E" w:rsidRDefault="003B6B90" w:rsidP="00F62D58">
            <w:pPr>
              <w:rPr>
                <w:rFonts w:ascii="Times New Roman" w:hAnsi="Times New Roman"/>
                <w:bCs/>
                <w:sz w:val="24"/>
                <w:szCs w:val="24"/>
              </w:rPr>
            </w:pPr>
          </w:p>
        </w:tc>
        <w:tc>
          <w:tcPr>
            <w:tcW w:w="850" w:type="dxa"/>
            <w:gridSpan w:val="2"/>
            <w:shd w:val="clear" w:color="auto" w:fill="D9D9D9"/>
          </w:tcPr>
          <w:p w:rsidR="003B6B90" w:rsidRPr="001C155E" w:rsidRDefault="003B6B90" w:rsidP="00F62D58">
            <w:pPr>
              <w:rPr>
                <w:rFonts w:ascii="Times New Roman" w:hAnsi="Times New Roman"/>
                <w:sz w:val="24"/>
                <w:szCs w:val="24"/>
              </w:rPr>
            </w:pPr>
          </w:p>
        </w:tc>
        <w:tc>
          <w:tcPr>
            <w:tcW w:w="8554" w:type="dxa"/>
            <w:gridSpan w:val="7"/>
            <w:tcBorders>
              <w:top w:val="single" w:sz="4" w:space="0" w:color="auto"/>
              <w:bottom w:val="single" w:sz="4" w:space="0" w:color="auto"/>
              <w:right w:val="single" w:sz="4" w:space="0" w:color="auto"/>
            </w:tcBorders>
            <w:shd w:val="clear" w:color="auto" w:fill="D9D9D9"/>
          </w:tcPr>
          <w:p w:rsidR="003B6B90" w:rsidRPr="001C155E" w:rsidRDefault="003B6B90" w:rsidP="00F62D58">
            <w:pPr>
              <w:rPr>
                <w:rFonts w:ascii="Times New Roman" w:hAnsi="Times New Roman"/>
                <w:bCs/>
                <w:sz w:val="24"/>
                <w:szCs w:val="24"/>
              </w:rPr>
            </w:pPr>
            <w:r w:rsidRPr="001C155E">
              <w:rPr>
                <w:rFonts w:ascii="Times New Roman" w:hAnsi="Times New Roman"/>
                <w:sz w:val="24"/>
                <w:szCs w:val="24"/>
              </w:rPr>
              <w:t>Предельное количество этажей или предельная высота зданий, строений, соор</w:t>
            </w:r>
            <w:r w:rsidRPr="001C155E">
              <w:rPr>
                <w:rFonts w:ascii="Times New Roman" w:hAnsi="Times New Roman"/>
                <w:sz w:val="24"/>
                <w:szCs w:val="24"/>
              </w:rPr>
              <w:t>у</w:t>
            </w:r>
            <w:r w:rsidRPr="001C155E">
              <w:rPr>
                <w:rFonts w:ascii="Times New Roman" w:hAnsi="Times New Roman"/>
                <w:sz w:val="24"/>
                <w:szCs w:val="24"/>
              </w:rPr>
              <w:t>жений</w:t>
            </w:r>
          </w:p>
        </w:tc>
      </w:tr>
      <w:tr w:rsidR="003B6B90" w:rsidRPr="001C155E" w:rsidTr="00F62D58">
        <w:trPr>
          <w:trHeight w:val="277"/>
        </w:trPr>
        <w:tc>
          <w:tcPr>
            <w:tcW w:w="236" w:type="dxa"/>
            <w:tcBorders>
              <w:right w:val="single" w:sz="4" w:space="0" w:color="auto"/>
            </w:tcBorders>
          </w:tcPr>
          <w:p w:rsidR="003B6B90" w:rsidRPr="001C155E" w:rsidRDefault="003B6B90" w:rsidP="00F62D58">
            <w:pPr>
              <w:numPr>
                <w:ilvl w:val="0"/>
                <w:numId w:val="12"/>
              </w:numPr>
              <w:rPr>
                <w:rFonts w:ascii="Times New Roman" w:hAnsi="Times New Roman"/>
                <w:bCs/>
                <w:sz w:val="24"/>
                <w:szCs w:val="24"/>
              </w:rPr>
            </w:pPr>
          </w:p>
        </w:tc>
        <w:tc>
          <w:tcPr>
            <w:tcW w:w="581" w:type="dxa"/>
            <w:tcBorders>
              <w:top w:val="single" w:sz="4" w:space="0" w:color="auto"/>
              <w:bottom w:val="single" w:sz="4" w:space="0" w:color="auto"/>
              <w:right w:val="single" w:sz="4" w:space="0" w:color="auto"/>
            </w:tcBorders>
          </w:tcPr>
          <w:p w:rsidR="003B6B90" w:rsidRPr="001C155E" w:rsidRDefault="003B6B90" w:rsidP="00F62D58">
            <w:pPr>
              <w:numPr>
                <w:ilvl w:val="0"/>
                <w:numId w:val="13"/>
              </w:numPr>
              <w:rPr>
                <w:rFonts w:ascii="Times New Roman" w:hAnsi="Times New Roman"/>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Предельная высота зданий, строений, сооружений, м</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30</w:t>
            </w:r>
          </w:p>
        </w:tc>
        <w:tc>
          <w:tcPr>
            <w:tcW w:w="993"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25</w:t>
            </w:r>
          </w:p>
        </w:tc>
        <w:tc>
          <w:tcPr>
            <w:tcW w:w="60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25</w:t>
            </w:r>
          </w:p>
        </w:tc>
      </w:tr>
      <w:tr w:rsidR="003B6B90" w:rsidRPr="001C155E" w:rsidTr="00F62D58">
        <w:trPr>
          <w:trHeight w:val="554"/>
        </w:trPr>
        <w:tc>
          <w:tcPr>
            <w:tcW w:w="236" w:type="dxa"/>
            <w:tcBorders>
              <w:right w:val="single" w:sz="4" w:space="0" w:color="auto"/>
            </w:tcBorders>
          </w:tcPr>
          <w:p w:rsidR="003B6B90" w:rsidRPr="001C155E" w:rsidRDefault="003B6B90" w:rsidP="00F62D58">
            <w:pPr>
              <w:numPr>
                <w:ilvl w:val="0"/>
                <w:numId w:val="12"/>
              </w:numPr>
              <w:rPr>
                <w:rFonts w:ascii="Times New Roman" w:hAnsi="Times New Roman"/>
                <w:bCs/>
                <w:sz w:val="24"/>
                <w:szCs w:val="24"/>
              </w:rPr>
            </w:pPr>
          </w:p>
        </w:tc>
        <w:tc>
          <w:tcPr>
            <w:tcW w:w="9404" w:type="dxa"/>
            <w:gridSpan w:val="9"/>
            <w:tcBorders>
              <w:top w:val="single" w:sz="4" w:space="0" w:color="auto"/>
              <w:bottom w:val="single" w:sz="4" w:space="0" w:color="auto"/>
              <w:right w:val="single" w:sz="4" w:space="0" w:color="auto"/>
            </w:tcBorders>
            <w:shd w:val="clear" w:color="auto" w:fill="D9D9D9"/>
          </w:tcPr>
          <w:p w:rsidR="003B6B90" w:rsidRPr="001C155E" w:rsidRDefault="003B6B90" w:rsidP="00F62D58">
            <w:pPr>
              <w:rPr>
                <w:rFonts w:ascii="Times New Roman" w:hAnsi="Times New Roman"/>
                <w:bCs/>
                <w:sz w:val="24"/>
                <w:szCs w:val="24"/>
              </w:rPr>
            </w:pPr>
            <w:r w:rsidRPr="001C155E">
              <w:rPr>
                <w:rFonts w:ascii="Times New Roman" w:hAnsi="Times New Roman"/>
                <w:sz w:val="24"/>
                <w:szCs w:val="24"/>
              </w:rPr>
              <w:t>Минимальные отступы от границ земельных участков в целях определения мест допу</w:t>
            </w:r>
            <w:r w:rsidRPr="001C155E">
              <w:rPr>
                <w:rFonts w:ascii="Times New Roman" w:hAnsi="Times New Roman"/>
                <w:sz w:val="24"/>
                <w:szCs w:val="24"/>
              </w:rPr>
              <w:t>с</w:t>
            </w:r>
            <w:r w:rsidRPr="001C155E">
              <w:rPr>
                <w:rFonts w:ascii="Times New Roman" w:hAnsi="Times New Roman"/>
                <w:sz w:val="24"/>
                <w:szCs w:val="24"/>
              </w:rPr>
              <w:t>тимого размещения зданий, строений, сооружений, за пределами которых запрещено строительство зданий, строений, сооружений</w:t>
            </w:r>
          </w:p>
        </w:tc>
      </w:tr>
      <w:tr w:rsidR="003B6B90" w:rsidRPr="001C155E" w:rsidTr="00F62D58">
        <w:trPr>
          <w:trHeight w:val="554"/>
        </w:trPr>
        <w:tc>
          <w:tcPr>
            <w:tcW w:w="236" w:type="dxa"/>
            <w:tcBorders>
              <w:right w:val="single" w:sz="4" w:space="0" w:color="auto"/>
            </w:tcBorders>
          </w:tcPr>
          <w:p w:rsidR="003B6B90" w:rsidRPr="001C155E" w:rsidRDefault="003B6B90" w:rsidP="00F62D58">
            <w:pPr>
              <w:numPr>
                <w:ilvl w:val="0"/>
                <w:numId w:val="12"/>
              </w:numPr>
              <w:rPr>
                <w:rFonts w:ascii="Times New Roman" w:hAnsi="Times New Roman"/>
                <w:bCs/>
                <w:sz w:val="24"/>
                <w:szCs w:val="24"/>
              </w:rPr>
            </w:pPr>
          </w:p>
        </w:tc>
        <w:tc>
          <w:tcPr>
            <w:tcW w:w="581" w:type="dxa"/>
            <w:tcBorders>
              <w:top w:val="single" w:sz="4" w:space="0" w:color="auto"/>
              <w:bottom w:val="single" w:sz="4" w:space="0" w:color="auto"/>
              <w:right w:val="single" w:sz="4" w:space="0" w:color="auto"/>
            </w:tcBorders>
          </w:tcPr>
          <w:p w:rsidR="003B6B90" w:rsidRPr="001C155E" w:rsidRDefault="003B6B90" w:rsidP="00F62D58">
            <w:pPr>
              <w:numPr>
                <w:ilvl w:val="0"/>
                <w:numId w:val="13"/>
              </w:numPr>
              <w:rPr>
                <w:rFonts w:ascii="Times New Roman" w:hAnsi="Times New Roman"/>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Минимальный отступ от границ земельных участков до зданий, строений, сооружений, м</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0</w:t>
            </w:r>
          </w:p>
        </w:tc>
        <w:tc>
          <w:tcPr>
            <w:tcW w:w="60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0</w:t>
            </w:r>
          </w:p>
        </w:tc>
      </w:tr>
      <w:tr w:rsidR="003B6B90" w:rsidRPr="001C155E" w:rsidTr="00F62D58">
        <w:trPr>
          <w:trHeight w:val="554"/>
        </w:trPr>
        <w:tc>
          <w:tcPr>
            <w:tcW w:w="236" w:type="dxa"/>
            <w:tcBorders>
              <w:right w:val="single" w:sz="4" w:space="0" w:color="auto"/>
            </w:tcBorders>
          </w:tcPr>
          <w:p w:rsidR="003B6B90" w:rsidRPr="001C155E" w:rsidRDefault="003B6B90" w:rsidP="00F62D58">
            <w:pPr>
              <w:numPr>
                <w:ilvl w:val="0"/>
                <w:numId w:val="12"/>
              </w:numPr>
              <w:rPr>
                <w:rFonts w:ascii="Times New Roman" w:hAnsi="Times New Roman"/>
                <w:bCs/>
                <w:sz w:val="24"/>
                <w:szCs w:val="24"/>
              </w:rPr>
            </w:pPr>
          </w:p>
        </w:tc>
        <w:tc>
          <w:tcPr>
            <w:tcW w:w="9404" w:type="dxa"/>
            <w:gridSpan w:val="9"/>
            <w:tcBorders>
              <w:top w:val="single" w:sz="4" w:space="0" w:color="auto"/>
              <w:bottom w:val="single" w:sz="4" w:space="0" w:color="auto"/>
              <w:right w:val="single" w:sz="4" w:space="0" w:color="auto"/>
            </w:tcBorders>
            <w:shd w:val="clear" w:color="auto" w:fill="D9D9D9"/>
          </w:tcPr>
          <w:p w:rsidR="003B6B90" w:rsidRPr="001C155E" w:rsidRDefault="003B6B90" w:rsidP="00F62D58">
            <w:pPr>
              <w:rPr>
                <w:rFonts w:ascii="Times New Roman" w:hAnsi="Times New Roman"/>
                <w:bCs/>
                <w:sz w:val="24"/>
                <w:szCs w:val="24"/>
              </w:rPr>
            </w:pPr>
            <w:r w:rsidRPr="001C155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B6B90" w:rsidRPr="001C155E" w:rsidTr="00F62D58">
        <w:trPr>
          <w:trHeight w:val="554"/>
        </w:trPr>
        <w:tc>
          <w:tcPr>
            <w:tcW w:w="236" w:type="dxa"/>
            <w:tcBorders>
              <w:right w:val="single" w:sz="4" w:space="0" w:color="auto"/>
            </w:tcBorders>
            <w:vAlign w:val="center"/>
          </w:tcPr>
          <w:p w:rsidR="003B6B90" w:rsidRPr="001C155E" w:rsidRDefault="003B6B90" w:rsidP="00F62D58">
            <w:pPr>
              <w:numPr>
                <w:ilvl w:val="0"/>
                <w:numId w:val="12"/>
              </w:numPr>
              <w:rPr>
                <w:rFonts w:ascii="Times New Roman" w:hAnsi="Times New Roman"/>
                <w:bCs/>
                <w:sz w:val="24"/>
                <w:szCs w:val="24"/>
              </w:rPr>
            </w:pPr>
          </w:p>
        </w:tc>
        <w:tc>
          <w:tcPr>
            <w:tcW w:w="581" w:type="dxa"/>
            <w:tcBorders>
              <w:top w:val="single" w:sz="4" w:space="0" w:color="auto"/>
              <w:bottom w:val="single" w:sz="4" w:space="0" w:color="auto"/>
              <w:right w:val="single" w:sz="4" w:space="0" w:color="auto"/>
            </w:tcBorders>
            <w:vAlign w:val="center"/>
          </w:tcPr>
          <w:p w:rsidR="003B6B90" w:rsidRPr="001C155E" w:rsidRDefault="003B6B90" w:rsidP="00F62D58">
            <w:pPr>
              <w:numPr>
                <w:ilvl w:val="0"/>
                <w:numId w:val="13"/>
              </w:numPr>
              <w:rPr>
                <w:rFonts w:ascii="Times New Roman" w:hAnsi="Times New Roman"/>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Максимальный процент застро</w:t>
            </w:r>
            <w:r w:rsidRPr="001C155E">
              <w:rPr>
                <w:rFonts w:ascii="Times New Roman" w:hAnsi="Times New Roman"/>
                <w:bCs/>
                <w:sz w:val="24"/>
                <w:szCs w:val="24"/>
              </w:rPr>
              <w:t>й</w:t>
            </w:r>
            <w:r w:rsidRPr="001C155E">
              <w:rPr>
                <w:rFonts w:ascii="Times New Roman" w:hAnsi="Times New Roman"/>
                <w:bCs/>
                <w:sz w:val="24"/>
                <w:szCs w:val="24"/>
              </w:rPr>
              <w:t>ки в границах земельного учас</w:t>
            </w:r>
            <w:r w:rsidRPr="001C155E">
              <w:rPr>
                <w:rFonts w:ascii="Times New Roman" w:hAnsi="Times New Roman"/>
                <w:bCs/>
                <w:sz w:val="24"/>
                <w:szCs w:val="24"/>
              </w:rPr>
              <w:t>т</w:t>
            </w:r>
            <w:r w:rsidRPr="001C155E">
              <w:rPr>
                <w:rFonts w:ascii="Times New Roman" w:hAnsi="Times New Roman"/>
                <w:bCs/>
                <w:sz w:val="24"/>
                <w:szCs w:val="24"/>
              </w:rPr>
              <w:t>ка при размещении производс</w:t>
            </w:r>
            <w:r w:rsidRPr="001C155E">
              <w:rPr>
                <w:rFonts w:ascii="Times New Roman" w:hAnsi="Times New Roman"/>
                <w:bCs/>
                <w:sz w:val="24"/>
                <w:szCs w:val="24"/>
              </w:rPr>
              <w:t>т</w:t>
            </w:r>
            <w:r w:rsidRPr="001C155E">
              <w:rPr>
                <w:rFonts w:ascii="Times New Roman" w:hAnsi="Times New Roman"/>
                <w:bCs/>
                <w:sz w:val="24"/>
                <w:szCs w:val="24"/>
              </w:rPr>
              <w:t>венных объектов, %</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80</w:t>
            </w:r>
          </w:p>
        </w:tc>
        <w:tc>
          <w:tcPr>
            <w:tcW w:w="993"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c>
          <w:tcPr>
            <w:tcW w:w="60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r>
      <w:tr w:rsidR="003B6B90" w:rsidRPr="001C155E" w:rsidTr="00F62D58">
        <w:trPr>
          <w:trHeight w:val="554"/>
        </w:trPr>
        <w:tc>
          <w:tcPr>
            <w:tcW w:w="236" w:type="dxa"/>
            <w:tcBorders>
              <w:right w:val="single" w:sz="4" w:space="0" w:color="auto"/>
            </w:tcBorders>
          </w:tcPr>
          <w:p w:rsidR="003B6B90" w:rsidRPr="001C155E" w:rsidRDefault="003B6B90" w:rsidP="00F62D58">
            <w:pPr>
              <w:numPr>
                <w:ilvl w:val="0"/>
                <w:numId w:val="12"/>
              </w:numPr>
              <w:rPr>
                <w:rFonts w:ascii="Times New Roman" w:hAnsi="Times New Roman"/>
                <w:bCs/>
                <w:sz w:val="24"/>
                <w:szCs w:val="24"/>
              </w:rPr>
            </w:pPr>
          </w:p>
        </w:tc>
        <w:tc>
          <w:tcPr>
            <w:tcW w:w="581" w:type="dxa"/>
            <w:tcBorders>
              <w:top w:val="single" w:sz="4" w:space="0" w:color="auto"/>
              <w:bottom w:val="single" w:sz="4" w:space="0" w:color="auto"/>
              <w:right w:val="single" w:sz="4" w:space="0" w:color="auto"/>
            </w:tcBorders>
          </w:tcPr>
          <w:p w:rsidR="003B6B90" w:rsidRPr="001C155E" w:rsidRDefault="003B6B90" w:rsidP="00F62D58">
            <w:pPr>
              <w:numPr>
                <w:ilvl w:val="0"/>
                <w:numId w:val="13"/>
              </w:numPr>
              <w:rPr>
                <w:rFonts w:ascii="Times New Roman" w:hAnsi="Times New Roman"/>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Максимальный процент застро</w:t>
            </w:r>
            <w:r w:rsidRPr="001C155E">
              <w:rPr>
                <w:rFonts w:ascii="Times New Roman" w:hAnsi="Times New Roman"/>
                <w:bCs/>
                <w:sz w:val="24"/>
                <w:szCs w:val="24"/>
              </w:rPr>
              <w:t>й</w:t>
            </w:r>
            <w:r w:rsidRPr="001C155E">
              <w:rPr>
                <w:rFonts w:ascii="Times New Roman" w:hAnsi="Times New Roman"/>
                <w:bCs/>
                <w:sz w:val="24"/>
                <w:szCs w:val="24"/>
              </w:rPr>
              <w:t>ки в границах земельного учас</w:t>
            </w:r>
            <w:r w:rsidRPr="001C155E">
              <w:rPr>
                <w:rFonts w:ascii="Times New Roman" w:hAnsi="Times New Roman"/>
                <w:bCs/>
                <w:sz w:val="24"/>
                <w:szCs w:val="24"/>
              </w:rPr>
              <w:t>т</w:t>
            </w:r>
            <w:r w:rsidRPr="001C155E">
              <w:rPr>
                <w:rFonts w:ascii="Times New Roman" w:hAnsi="Times New Roman"/>
                <w:bCs/>
                <w:sz w:val="24"/>
                <w:szCs w:val="24"/>
              </w:rPr>
              <w:t>ка при размещении коммунал</w:t>
            </w:r>
            <w:r w:rsidRPr="001C155E">
              <w:rPr>
                <w:rFonts w:ascii="Times New Roman" w:hAnsi="Times New Roman"/>
                <w:bCs/>
                <w:sz w:val="24"/>
                <w:szCs w:val="24"/>
              </w:rPr>
              <w:t>ь</w:t>
            </w:r>
            <w:r w:rsidRPr="001C155E">
              <w:rPr>
                <w:rFonts w:ascii="Times New Roman" w:hAnsi="Times New Roman"/>
                <w:bCs/>
                <w:sz w:val="24"/>
                <w:szCs w:val="24"/>
              </w:rPr>
              <w:t>но-складских объектов, %</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60</w:t>
            </w:r>
          </w:p>
        </w:tc>
        <w:tc>
          <w:tcPr>
            <w:tcW w:w="993"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60</w:t>
            </w:r>
          </w:p>
        </w:tc>
        <w:tc>
          <w:tcPr>
            <w:tcW w:w="60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60</w:t>
            </w:r>
          </w:p>
        </w:tc>
      </w:tr>
      <w:tr w:rsidR="003B6B90" w:rsidRPr="001C155E" w:rsidTr="00F62D58">
        <w:trPr>
          <w:trHeight w:val="846"/>
        </w:trPr>
        <w:tc>
          <w:tcPr>
            <w:tcW w:w="236" w:type="dxa"/>
            <w:tcBorders>
              <w:right w:val="single" w:sz="4" w:space="0" w:color="auto"/>
            </w:tcBorders>
          </w:tcPr>
          <w:p w:rsidR="003B6B90" w:rsidRPr="001C155E" w:rsidRDefault="003B6B90" w:rsidP="00F62D58">
            <w:pPr>
              <w:numPr>
                <w:ilvl w:val="0"/>
                <w:numId w:val="12"/>
              </w:numPr>
              <w:rPr>
                <w:rFonts w:ascii="Times New Roman" w:hAnsi="Times New Roman"/>
                <w:bCs/>
                <w:sz w:val="24"/>
                <w:szCs w:val="24"/>
              </w:rPr>
            </w:pPr>
          </w:p>
        </w:tc>
        <w:tc>
          <w:tcPr>
            <w:tcW w:w="581" w:type="dxa"/>
            <w:tcBorders>
              <w:top w:val="single" w:sz="4" w:space="0" w:color="auto"/>
              <w:bottom w:val="single" w:sz="4" w:space="0" w:color="auto"/>
              <w:right w:val="single" w:sz="4" w:space="0" w:color="auto"/>
            </w:tcBorders>
          </w:tcPr>
          <w:p w:rsidR="003B6B90" w:rsidRPr="001C155E" w:rsidRDefault="003B6B90" w:rsidP="00F62D58">
            <w:pPr>
              <w:numPr>
                <w:ilvl w:val="0"/>
                <w:numId w:val="13"/>
              </w:numPr>
              <w:rPr>
                <w:rFonts w:ascii="Times New Roman" w:hAnsi="Times New Roman"/>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Максимальный процент застро</w:t>
            </w:r>
            <w:r w:rsidRPr="001C155E">
              <w:rPr>
                <w:rFonts w:ascii="Times New Roman" w:hAnsi="Times New Roman"/>
                <w:bCs/>
                <w:sz w:val="24"/>
                <w:szCs w:val="24"/>
              </w:rPr>
              <w:t>й</w:t>
            </w:r>
            <w:r w:rsidRPr="001C155E">
              <w:rPr>
                <w:rFonts w:ascii="Times New Roman" w:hAnsi="Times New Roman"/>
                <w:bCs/>
                <w:sz w:val="24"/>
                <w:szCs w:val="24"/>
              </w:rPr>
              <w:t>ки в границах земельного учас</w:t>
            </w:r>
            <w:r w:rsidRPr="001C155E">
              <w:rPr>
                <w:rFonts w:ascii="Times New Roman" w:hAnsi="Times New Roman"/>
                <w:bCs/>
                <w:sz w:val="24"/>
                <w:szCs w:val="24"/>
              </w:rPr>
              <w:t>т</w:t>
            </w:r>
            <w:r w:rsidRPr="001C155E">
              <w:rPr>
                <w:rFonts w:ascii="Times New Roman" w:hAnsi="Times New Roman"/>
                <w:bCs/>
                <w:sz w:val="24"/>
                <w:szCs w:val="24"/>
              </w:rPr>
              <w:t>ка при размещении иных объе</w:t>
            </w:r>
            <w:r w:rsidRPr="001C155E">
              <w:rPr>
                <w:rFonts w:ascii="Times New Roman" w:hAnsi="Times New Roman"/>
                <w:bCs/>
                <w:sz w:val="24"/>
                <w:szCs w:val="24"/>
              </w:rPr>
              <w:t>к</w:t>
            </w:r>
            <w:r w:rsidRPr="001C155E">
              <w:rPr>
                <w:rFonts w:ascii="Times New Roman" w:hAnsi="Times New Roman"/>
                <w:bCs/>
                <w:sz w:val="24"/>
                <w:szCs w:val="24"/>
              </w:rPr>
              <w:t>тов, за исключением случаев, указанных в пунктах 5-6 насто</w:t>
            </w:r>
            <w:r w:rsidRPr="001C155E">
              <w:rPr>
                <w:rFonts w:ascii="Times New Roman" w:hAnsi="Times New Roman"/>
                <w:bCs/>
                <w:sz w:val="24"/>
                <w:szCs w:val="24"/>
              </w:rPr>
              <w:t>я</w:t>
            </w:r>
            <w:r w:rsidRPr="001C155E">
              <w:rPr>
                <w:rFonts w:ascii="Times New Roman" w:hAnsi="Times New Roman"/>
                <w:bCs/>
                <w:sz w:val="24"/>
                <w:szCs w:val="24"/>
              </w:rPr>
              <w:t>щей таблицы, %</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c>
          <w:tcPr>
            <w:tcW w:w="60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w:t>
            </w:r>
          </w:p>
        </w:tc>
      </w:tr>
      <w:tr w:rsidR="003B6B90" w:rsidRPr="001C155E" w:rsidTr="00F62D58">
        <w:trPr>
          <w:trHeight w:val="277"/>
        </w:trPr>
        <w:tc>
          <w:tcPr>
            <w:tcW w:w="236" w:type="dxa"/>
            <w:tcBorders>
              <w:right w:val="single" w:sz="4" w:space="0" w:color="auto"/>
            </w:tcBorders>
            <w:shd w:val="clear" w:color="auto" w:fill="D9D9D9"/>
          </w:tcPr>
          <w:p w:rsidR="003B6B90" w:rsidRPr="001C155E" w:rsidRDefault="003B6B90" w:rsidP="00F62D58">
            <w:pPr>
              <w:numPr>
                <w:ilvl w:val="0"/>
                <w:numId w:val="12"/>
              </w:numPr>
              <w:rPr>
                <w:rFonts w:ascii="Times New Roman" w:hAnsi="Times New Roman"/>
                <w:bCs/>
                <w:sz w:val="24"/>
                <w:szCs w:val="24"/>
              </w:rPr>
            </w:pPr>
          </w:p>
        </w:tc>
        <w:tc>
          <w:tcPr>
            <w:tcW w:w="9404" w:type="dxa"/>
            <w:gridSpan w:val="9"/>
            <w:tcBorders>
              <w:top w:val="single" w:sz="4" w:space="0" w:color="auto"/>
              <w:bottom w:val="single" w:sz="4" w:space="0" w:color="auto"/>
              <w:right w:val="single" w:sz="4" w:space="0" w:color="auto"/>
            </w:tcBorders>
            <w:shd w:val="clear" w:color="auto" w:fill="D9D9D9"/>
          </w:tcPr>
          <w:p w:rsidR="003B6B90" w:rsidRPr="001C155E" w:rsidRDefault="003B6B90" w:rsidP="00F62D58">
            <w:pPr>
              <w:rPr>
                <w:rFonts w:ascii="Times New Roman" w:hAnsi="Times New Roman"/>
                <w:bCs/>
                <w:sz w:val="24"/>
                <w:szCs w:val="24"/>
              </w:rPr>
            </w:pPr>
            <w:r w:rsidRPr="001C155E">
              <w:rPr>
                <w:rFonts w:ascii="Times New Roman" w:hAnsi="Times New Roman"/>
                <w:sz w:val="24"/>
                <w:szCs w:val="24"/>
              </w:rPr>
              <w:t>Иные показатели</w:t>
            </w:r>
          </w:p>
        </w:tc>
      </w:tr>
      <w:tr w:rsidR="003B6B90" w:rsidRPr="001C155E" w:rsidTr="00F62D58">
        <w:trPr>
          <w:trHeight w:val="277"/>
        </w:trPr>
        <w:tc>
          <w:tcPr>
            <w:tcW w:w="236" w:type="dxa"/>
            <w:tcBorders>
              <w:right w:val="single" w:sz="4" w:space="0" w:color="auto"/>
            </w:tcBorders>
          </w:tcPr>
          <w:p w:rsidR="003B6B90" w:rsidRPr="001C155E" w:rsidRDefault="003B6B90" w:rsidP="00F62D58">
            <w:pPr>
              <w:numPr>
                <w:ilvl w:val="0"/>
                <w:numId w:val="12"/>
              </w:numPr>
              <w:rPr>
                <w:rFonts w:ascii="Times New Roman" w:hAnsi="Times New Roman"/>
                <w:bCs/>
                <w:sz w:val="24"/>
                <w:szCs w:val="24"/>
              </w:rPr>
            </w:pPr>
          </w:p>
        </w:tc>
        <w:tc>
          <w:tcPr>
            <w:tcW w:w="581" w:type="dxa"/>
            <w:tcBorders>
              <w:top w:val="single" w:sz="4" w:space="0" w:color="auto"/>
              <w:bottom w:val="single" w:sz="4" w:space="0" w:color="auto"/>
              <w:right w:val="single" w:sz="4" w:space="0" w:color="auto"/>
            </w:tcBorders>
          </w:tcPr>
          <w:p w:rsidR="003B6B90" w:rsidRPr="001C155E" w:rsidRDefault="003B6B90" w:rsidP="00F62D58">
            <w:pPr>
              <w:numPr>
                <w:ilvl w:val="0"/>
                <w:numId w:val="13"/>
              </w:numPr>
              <w:rPr>
                <w:rFonts w:ascii="Times New Roman" w:hAnsi="Times New Roman"/>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Максимальный размер санита</w:t>
            </w:r>
            <w:r w:rsidRPr="001C155E">
              <w:rPr>
                <w:rFonts w:ascii="Times New Roman" w:hAnsi="Times New Roman"/>
                <w:bCs/>
                <w:sz w:val="24"/>
                <w:szCs w:val="24"/>
              </w:rPr>
              <w:t>р</w:t>
            </w:r>
            <w:r w:rsidRPr="001C155E">
              <w:rPr>
                <w:rFonts w:ascii="Times New Roman" w:hAnsi="Times New Roman"/>
                <w:bCs/>
                <w:sz w:val="24"/>
                <w:szCs w:val="24"/>
              </w:rPr>
              <w:t>но-защитной зоны, м</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0</w:t>
            </w:r>
          </w:p>
        </w:tc>
        <w:tc>
          <w:tcPr>
            <w:tcW w:w="60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0</w:t>
            </w:r>
          </w:p>
        </w:tc>
      </w:tr>
      <w:tr w:rsidR="003B6B90" w:rsidRPr="001C155E" w:rsidTr="00F62D58">
        <w:trPr>
          <w:trHeight w:val="585"/>
        </w:trPr>
        <w:tc>
          <w:tcPr>
            <w:tcW w:w="236" w:type="dxa"/>
            <w:tcBorders>
              <w:right w:val="single" w:sz="4" w:space="0" w:color="auto"/>
            </w:tcBorders>
          </w:tcPr>
          <w:p w:rsidR="003B6B90" w:rsidRPr="001C155E" w:rsidRDefault="003B6B90" w:rsidP="00F62D58">
            <w:pPr>
              <w:numPr>
                <w:ilvl w:val="0"/>
                <w:numId w:val="12"/>
              </w:numPr>
              <w:rPr>
                <w:rFonts w:ascii="Times New Roman" w:hAnsi="Times New Roman"/>
                <w:bCs/>
                <w:sz w:val="24"/>
                <w:szCs w:val="24"/>
              </w:rPr>
            </w:pPr>
          </w:p>
        </w:tc>
        <w:tc>
          <w:tcPr>
            <w:tcW w:w="581" w:type="dxa"/>
            <w:tcBorders>
              <w:top w:val="single" w:sz="4" w:space="0" w:color="auto"/>
              <w:bottom w:val="single" w:sz="4" w:space="0" w:color="auto"/>
              <w:right w:val="single" w:sz="4" w:space="0" w:color="auto"/>
            </w:tcBorders>
          </w:tcPr>
          <w:p w:rsidR="003B6B90" w:rsidRPr="001C155E" w:rsidRDefault="003B6B90" w:rsidP="00F62D58">
            <w:pPr>
              <w:numPr>
                <w:ilvl w:val="0"/>
                <w:numId w:val="13"/>
              </w:numPr>
              <w:rPr>
                <w:rFonts w:ascii="Times New Roman" w:hAnsi="Times New Roman"/>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Максимальная высота капитал</w:t>
            </w:r>
            <w:r w:rsidRPr="001C155E">
              <w:rPr>
                <w:rFonts w:ascii="Times New Roman" w:hAnsi="Times New Roman"/>
                <w:bCs/>
                <w:sz w:val="24"/>
                <w:szCs w:val="24"/>
              </w:rPr>
              <w:t>ь</w:t>
            </w:r>
            <w:r w:rsidRPr="001C155E">
              <w:rPr>
                <w:rFonts w:ascii="Times New Roman" w:hAnsi="Times New Roman"/>
                <w:bCs/>
                <w:sz w:val="24"/>
                <w:szCs w:val="24"/>
              </w:rPr>
              <w:t>ных ограждений земельных уч</w:t>
            </w:r>
            <w:r w:rsidRPr="001C155E">
              <w:rPr>
                <w:rFonts w:ascii="Times New Roman" w:hAnsi="Times New Roman"/>
                <w:bCs/>
                <w:sz w:val="24"/>
                <w:szCs w:val="24"/>
              </w:rPr>
              <w:t>а</w:t>
            </w:r>
            <w:r w:rsidRPr="001C155E">
              <w:rPr>
                <w:rFonts w:ascii="Times New Roman" w:hAnsi="Times New Roman"/>
                <w:bCs/>
                <w:sz w:val="24"/>
                <w:szCs w:val="24"/>
              </w:rPr>
              <w:t>стков, м</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2</w:t>
            </w:r>
          </w:p>
        </w:tc>
        <w:tc>
          <w:tcPr>
            <w:tcW w:w="602" w:type="dxa"/>
            <w:tcBorders>
              <w:top w:val="single" w:sz="4" w:space="0" w:color="auto"/>
              <w:left w:val="single" w:sz="4" w:space="0" w:color="auto"/>
              <w:bottom w:val="single" w:sz="4" w:space="0" w:color="auto"/>
              <w:right w:val="single" w:sz="4" w:space="0" w:color="auto"/>
            </w:tcBorders>
            <w:vAlign w:val="center"/>
          </w:tcPr>
          <w:p w:rsidR="003B6B90" w:rsidRPr="001C155E" w:rsidRDefault="003B6B90" w:rsidP="00F62D58">
            <w:pPr>
              <w:rPr>
                <w:rFonts w:ascii="Times New Roman" w:hAnsi="Times New Roman"/>
                <w:bCs/>
                <w:sz w:val="24"/>
                <w:szCs w:val="24"/>
              </w:rPr>
            </w:pPr>
            <w:r w:rsidRPr="001C155E">
              <w:rPr>
                <w:rFonts w:ascii="Times New Roman" w:hAnsi="Times New Roman"/>
                <w:bCs/>
                <w:sz w:val="24"/>
                <w:szCs w:val="24"/>
              </w:rPr>
              <w:t>2</w:t>
            </w:r>
          </w:p>
        </w:tc>
      </w:tr>
    </w:tbl>
    <w:p w:rsidR="003B6B90" w:rsidRPr="00CC531D" w:rsidRDefault="003B6B90" w:rsidP="00F62D58">
      <w:pPr>
        <w:rPr>
          <w:rFonts w:ascii="Times New Roman" w:hAnsi="Times New Roman"/>
          <w:sz w:val="24"/>
          <w:szCs w:val="24"/>
        </w:rPr>
      </w:pPr>
      <w:r w:rsidRPr="00CC531D">
        <w:rPr>
          <w:rFonts w:ascii="Times New Roman" w:hAnsi="Times New Roman"/>
          <w:sz w:val="24"/>
          <w:szCs w:val="24"/>
        </w:rPr>
        <w:t>Примечание: В целях применения  настоящей статьи прочерк в колонке значения параметра о</w:t>
      </w:r>
      <w:r w:rsidRPr="00CC531D">
        <w:rPr>
          <w:rFonts w:ascii="Times New Roman" w:hAnsi="Times New Roman"/>
          <w:sz w:val="24"/>
          <w:szCs w:val="24"/>
        </w:rPr>
        <w:t>з</w:t>
      </w:r>
      <w:r w:rsidRPr="00CC531D">
        <w:rPr>
          <w:rFonts w:ascii="Times New Roman" w:hAnsi="Times New Roman"/>
          <w:sz w:val="24"/>
          <w:szCs w:val="24"/>
        </w:rPr>
        <w:t>начает, что данный параметр не подлежит установлению</w:t>
      </w:r>
      <w:r>
        <w:rPr>
          <w:rFonts w:ascii="Times New Roman" w:hAnsi="Times New Roman"/>
          <w:sz w:val="24"/>
          <w:szCs w:val="24"/>
        </w:rPr>
        <w:t>.</w:t>
      </w:r>
    </w:p>
    <w:p w:rsidR="003B6B90" w:rsidRPr="00223F69" w:rsidRDefault="003B6B90" w:rsidP="00EA3E7D">
      <w:pPr>
        <w:spacing w:after="0" w:line="240" w:lineRule="auto"/>
        <w:jc w:val="center"/>
        <w:rPr>
          <w:rFonts w:ascii="Times New Roman" w:hAnsi="Times New Roman"/>
          <w:b/>
          <w:sz w:val="24"/>
          <w:szCs w:val="24"/>
        </w:rPr>
      </w:pPr>
      <w:r w:rsidRPr="003920EE">
        <w:rPr>
          <w:rFonts w:ascii="Times New Roman" w:hAnsi="Times New Roman"/>
          <w:b/>
          <w:sz w:val="24"/>
          <w:szCs w:val="24"/>
        </w:rPr>
        <w:t xml:space="preserve">Требования к архитектурным решениям объектов капитального строительства, </w:t>
      </w:r>
    </w:p>
    <w:p w:rsidR="003B6B90" w:rsidRPr="00223F69" w:rsidRDefault="003B6B90" w:rsidP="00EA3E7D">
      <w:pPr>
        <w:spacing w:after="0" w:line="240" w:lineRule="auto"/>
        <w:jc w:val="center"/>
        <w:rPr>
          <w:rFonts w:ascii="Times New Roman" w:hAnsi="Times New Roman"/>
          <w:b/>
          <w:sz w:val="24"/>
          <w:szCs w:val="24"/>
        </w:rPr>
      </w:pPr>
      <w:r w:rsidRPr="003920EE">
        <w:rPr>
          <w:rFonts w:ascii="Times New Roman" w:hAnsi="Times New Roman"/>
          <w:b/>
          <w:sz w:val="24"/>
          <w:szCs w:val="24"/>
        </w:rPr>
        <w:t xml:space="preserve">входящих в состав линейных объектов, в границах каждой зоны планируемого </w:t>
      </w:r>
    </w:p>
    <w:p w:rsidR="003B6B90" w:rsidRPr="00223F69" w:rsidRDefault="003B6B90" w:rsidP="00EA3E7D">
      <w:pPr>
        <w:spacing w:after="0" w:line="240" w:lineRule="auto"/>
        <w:jc w:val="center"/>
        <w:rPr>
          <w:rFonts w:ascii="Times New Roman" w:hAnsi="Times New Roman"/>
          <w:b/>
          <w:sz w:val="24"/>
          <w:szCs w:val="24"/>
        </w:rPr>
      </w:pPr>
      <w:r w:rsidRPr="003920EE">
        <w:rPr>
          <w:rFonts w:ascii="Times New Roman" w:hAnsi="Times New Roman"/>
          <w:b/>
          <w:sz w:val="24"/>
          <w:szCs w:val="24"/>
        </w:rPr>
        <w:t>размещения таких объектов, расположенной в границах территории исторического</w:t>
      </w:r>
    </w:p>
    <w:p w:rsidR="003B6B90" w:rsidRDefault="003B6B90" w:rsidP="00EA3E7D">
      <w:pPr>
        <w:spacing w:after="0" w:line="240" w:lineRule="auto"/>
        <w:jc w:val="center"/>
        <w:rPr>
          <w:rFonts w:ascii="Times New Roman" w:hAnsi="Times New Roman"/>
          <w:b/>
          <w:sz w:val="24"/>
          <w:szCs w:val="24"/>
        </w:rPr>
      </w:pPr>
      <w:r w:rsidRPr="003920EE">
        <w:rPr>
          <w:rFonts w:ascii="Times New Roman" w:hAnsi="Times New Roman"/>
          <w:b/>
          <w:sz w:val="24"/>
          <w:szCs w:val="24"/>
        </w:rPr>
        <w:t xml:space="preserve"> поселения федерального или регионального значения</w:t>
      </w:r>
    </w:p>
    <w:p w:rsidR="003B6B90" w:rsidRPr="003920EE" w:rsidRDefault="003B6B90" w:rsidP="00EA3E7D">
      <w:pPr>
        <w:spacing w:after="0" w:line="240" w:lineRule="auto"/>
        <w:jc w:val="center"/>
        <w:rPr>
          <w:rFonts w:ascii="Times New Roman" w:hAnsi="Times New Roman"/>
          <w:b/>
          <w:sz w:val="24"/>
          <w:szCs w:val="24"/>
        </w:rPr>
      </w:pPr>
    </w:p>
    <w:p w:rsidR="003B6B90" w:rsidRDefault="003B6B90" w:rsidP="001C1701">
      <w:pPr>
        <w:spacing w:after="0" w:line="240" w:lineRule="auto"/>
        <w:ind w:firstLine="567"/>
        <w:jc w:val="both"/>
        <w:rPr>
          <w:rFonts w:ascii="Times New Roman" w:hAnsi="Times New Roman"/>
          <w:sz w:val="24"/>
          <w:szCs w:val="24"/>
        </w:rPr>
      </w:pPr>
      <w:r w:rsidRPr="00B12FB4">
        <w:rPr>
          <w:rFonts w:ascii="Times New Roman" w:hAnsi="Times New Roman"/>
          <w:sz w:val="24"/>
          <w:szCs w:val="24"/>
        </w:rPr>
        <w:t>Федеральный закон от 25.06.2002 N 73-ФЗ "Об объектах культурного наследия (памятн</w:t>
      </w:r>
      <w:r w:rsidRPr="00B12FB4">
        <w:rPr>
          <w:rFonts w:ascii="Times New Roman" w:hAnsi="Times New Roman"/>
          <w:sz w:val="24"/>
          <w:szCs w:val="24"/>
        </w:rPr>
        <w:t>и</w:t>
      </w:r>
      <w:r w:rsidRPr="00B12FB4">
        <w:rPr>
          <w:rFonts w:ascii="Times New Roman" w:hAnsi="Times New Roman"/>
          <w:sz w:val="24"/>
          <w:szCs w:val="24"/>
        </w:rPr>
        <w:t>ках истории и культуры) народов Российской Федерации"</w:t>
      </w:r>
      <w:r>
        <w:rPr>
          <w:rFonts w:ascii="Times New Roman" w:hAnsi="Times New Roman"/>
          <w:sz w:val="24"/>
          <w:szCs w:val="24"/>
        </w:rPr>
        <w:t xml:space="preserve"> к </w:t>
      </w:r>
      <w:r w:rsidRPr="00B12FB4">
        <w:rPr>
          <w:rFonts w:ascii="Times New Roman" w:hAnsi="Times New Roman"/>
          <w:sz w:val="24"/>
          <w:szCs w:val="24"/>
        </w:rPr>
        <w:t>исторически</w:t>
      </w:r>
      <w:r>
        <w:rPr>
          <w:rFonts w:ascii="Times New Roman" w:hAnsi="Times New Roman"/>
          <w:sz w:val="24"/>
          <w:szCs w:val="24"/>
        </w:rPr>
        <w:t>м</w:t>
      </w:r>
      <w:r w:rsidRPr="00B12FB4">
        <w:rPr>
          <w:rFonts w:ascii="Times New Roman" w:hAnsi="Times New Roman"/>
          <w:sz w:val="24"/>
          <w:szCs w:val="24"/>
        </w:rPr>
        <w:t xml:space="preserve"> поселени</w:t>
      </w:r>
      <w:r>
        <w:rPr>
          <w:rFonts w:ascii="Times New Roman" w:hAnsi="Times New Roman"/>
          <w:sz w:val="24"/>
          <w:szCs w:val="24"/>
        </w:rPr>
        <w:t>ям фед</w:t>
      </w:r>
      <w:r>
        <w:rPr>
          <w:rFonts w:ascii="Times New Roman" w:hAnsi="Times New Roman"/>
          <w:sz w:val="24"/>
          <w:szCs w:val="24"/>
        </w:rPr>
        <w:t>е</w:t>
      </w:r>
      <w:r>
        <w:rPr>
          <w:rFonts w:ascii="Times New Roman" w:hAnsi="Times New Roman"/>
          <w:sz w:val="24"/>
          <w:szCs w:val="24"/>
        </w:rPr>
        <w:t>рального значения относит исторические поселения</w:t>
      </w:r>
      <w:r w:rsidRPr="00B12FB4">
        <w:rPr>
          <w:rFonts w:ascii="Times New Roman" w:hAnsi="Times New Roman"/>
          <w:sz w:val="24"/>
          <w:szCs w:val="24"/>
        </w:rPr>
        <w:t>, имеющи</w:t>
      </w:r>
      <w:r>
        <w:rPr>
          <w:rFonts w:ascii="Times New Roman" w:hAnsi="Times New Roman"/>
          <w:sz w:val="24"/>
          <w:szCs w:val="24"/>
        </w:rPr>
        <w:t>е</w:t>
      </w:r>
      <w:r w:rsidRPr="00B12FB4">
        <w:rPr>
          <w:rFonts w:ascii="Times New Roman" w:hAnsi="Times New Roman"/>
          <w:sz w:val="24"/>
          <w:szCs w:val="24"/>
        </w:rPr>
        <w:t xml:space="preserve"> особое значение для истории</w:t>
      </w:r>
      <w:r>
        <w:rPr>
          <w:rFonts w:ascii="Times New Roman" w:hAnsi="Times New Roman"/>
          <w:sz w:val="24"/>
          <w:szCs w:val="24"/>
        </w:rPr>
        <w:t xml:space="preserve"> и культуры Российской Федерации. К</w:t>
      </w:r>
      <w:r w:rsidRPr="001C1701">
        <w:rPr>
          <w:rFonts w:ascii="Times New Roman" w:hAnsi="Times New Roman"/>
          <w:sz w:val="24"/>
          <w:szCs w:val="24"/>
        </w:rPr>
        <w:t xml:space="preserve"> историческим поселениям </w:t>
      </w:r>
      <w:r>
        <w:rPr>
          <w:rFonts w:ascii="Times New Roman" w:hAnsi="Times New Roman"/>
          <w:sz w:val="24"/>
          <w:szCs w:val="24"/>
        </w:rPr>
        <w:t>регионального значения</w:t>
      </w:r>
      <w:r w:rsidRPr="001C1701">
        <w:rPr>
          <w:rFonts w:ascii="Times New Roman" w:hAnsi="Times New Roman"/>
          <w:sz w:val="24"/>
          <w:szCs w:val="24"/>
        </w:rPr>
        <w:t xml:space="preserve"> относит исторические поселения, имеющие особое значение для истории и культуры </w:t>
      </w:r>
      <w:r>
        <w:rPr>
          <w:rFonts w:ascii="Times New Roman" w:hAnsi="Times New Roman"/>
          <w:sz w:val="24"/>
          <w:szCs w:val="24"/>
        </w:rPr>
        <w:t xml:space="preserve">субъекта </w:t>
      </w:r>
      <w:r w:rsidRPr="001C1701">
        <w:rPr>
          <w:rFonts w:ascii="Times New Roman" w:hAnsi="Times New Roman"/>
          <w:sz w:val="24"/>
          <w:szCs w:val="24"/>
        </w:rPr>
        <w:t>Росси</w:t>
      </w:r>
      <w:r w:rsidRPr="001C1701">
        <w:rPr>
          <w:rFonts w:ascii="Times New Roman" w:hAnsi="Times New Roman"/>
          <w:sz w:val="24"/>
          <w:szCs w:val="24"/>
        </w:rPr>
        <w:t>й</w:t>
      </w:r>
      <w:r w:rsidRPr="001C1701">
        <w:rPr>
          <w:rFonts w:ascii="Times New Roman" w:hAnsi="Times New Roman"/>
          <w:sz w:val="24"/>
          <w:szCs w:val="24"/>
        </w:rPr>
        <w:t>ской Федерации</w:t>
      </w:r>
      <w:r>
        <w:rPr>
          <w:rFonts w:ascii="Times New Roman" w:hAnsi="Times New Roman"/>
          <w:sz w:val="24"/>
          <w:szCs w:val="24"/>
        </w:rPr>
        <w:t>.</w:t>
      </w:r>
    </w:p>
    <w:p w:rsidR="003B6B90" w:rsidRPr="002E6BA7" w:rsidRDefault="003B6B90" w:rsidP="002E6BA7">
      <w:pPr>
        <w:spacing w:after="0" w:line="240" w:lineRule="auto"/>
        <w:ind w:firstLine="567"/>
        <w:jc w:val="both"/>
        <w:rPr>
          <w:rFonts w:ascii="Times New Roman" w:hAnsi="Times New Roman"/>
          <w:sz w:val="24"/>
          <w:szCs w:val="24"/>
        </w:rPr>
      </w:pPr>
      <w:r w:rsidRPr="002E6BA7">
        <w:rPr>
          <w:rFonts w:ascii="Times New Roman" w:hAnsi="Times New Roman"/>
          <w:sz w:val="24"/>
          <w:szCs w:val="24"/>
        </w:rPr>
        <w:t>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w:t>
      </w:r>
      <w:r w:rsidRPr="002E6BA7">
        <w:rPr>
          <w:rFonts w:ascii="Times New Roman" w:hAnsi="Times New Roman"/>
          <w:sz w:val="24"/>
          <w:szCs w:val="24"/>
        </w:rPr>
        <w:t>а</w:t>
      </w:r>
      <w:r w:rsidRPr="002E6BA7">
        <w:rPr>
          <w:rFonts w:ascii="Times New Roman" w:hAnsi="Times New Roman"/>
          <w:sz w:val="24"/>
          <w:szCs w:val="24"/>
        </w:rPr>
        <w:t>ницами населенного пункта. Требования к определению границ территории исторического п</w:t>
      </w:r>
      <w:r w:rsidRPr="002E6BA7">
        <w:rPr>
          <w:rFonts w:ascii="Times New Roman" w:hAnsi="Times New Roman"/>
          <w:sz w:val="24"/>
          <w:szCs w:val="24"/>
        </w:rPr>
        <w:t>о</w:t>
      </w:r>
      <w:r w:rsidRPr="002E6BA7">
        <w:rPr>
          <w:rFonts w:ascii="Times New Roman" w:hAnsi="Times New Roman"/>
          <w:sz w:val="24"/>
          <w:szCs w:val="24"/>
        </w:rPr>
        <w:t>селения устанавливаются Правительством Российской Федерации.</w:t>
      </w:r>
    </w:p>
    <w:p w:rsidR="003B6B90" w:rsidRDefault="003B6B90" w:rsidP="002E6BA7">
      <w:pPr>
        <w:spacing w:after="0" w:line="240" w:lineRule="auto"/>
        <w:ind w:firstLine="567"/>
        <w:jc w:val="both"/>
        <w:rPr>
          <w:rFonts w:ascii="Times New Roman" w:hAnsi="Times New Roman"/>
          <w:sz w:val="24"/>
          <w:szCs w:val="24"/>
        </w:rPr>
      </w:pPr>
      <w:r w:rsidRPr="002E6BA7">
        <w:rPr>
          <w:rFonts w:ascii="Times New Roman" w:hAnsi="Times New Roman"/>
          <w:sz w:val="24"/>
          <w:szCs w:val="24"/>
        </w:rPr>
        <w:t>Федеральный орган охраны объектов культурного наследия, орган государственной вл</w:t>
      </w:r>
      <w:r w:rsidRPr="002E6BA7">
        <w:rPr>
          <w:rFonts w:ascii="Times New Roman" w:hAnsi="Times New Roman"/>
          <w:sz w:val="24"/>
          <w:szCs w:val="24"/>
        </w:rPr>
        <w:t>а</w:t>
      </w:r>
      <w:r w:rsidRPr="002E6BA7">
        <w:rPr>
          <w:rFonts w:ascii="Times New Roman" w:hAnsi="Times New Roman"/>
          <w:sz w:val="24"/>
          <w:szCs w:val="24"/>
        </w:rPr>
        <w:t>сти субъекта Российской Федерации, уполномоченный законом субъекта Российской Федер</w:t>
      </w:r>
      <w:r w:rsidRPr="002E6BA7">
        <w:rPr>
          <w:rFonts w:ascii="Times New Roman" w:hAnsi="Times New Roman"/>
          <w:sz w:val="24"/>
          <w:szCs w:val="24"/>
        </w:rPr>
        <w:t>а</w:t>
      </w:r>
      <w:r w:rsidRPr="002E6BA7">
        <w:rPr>
          <w:rFonts w:ascii="Times New Roman" w:hAnsi="Times New Roman"/>
          <w:sz w:val="24"/>
          <w:szCs w:val="24"/>
        </w:rPr>
        <w:t>ции, вправе утвердить границы территории соответственно исторического поселения федерал</w:t>
      </w:r>
      <w:r w:rsidRPr="002E6BA7">
        <w:rPr>
          <w:rFonts w:ascii="Times New Roman" w:hAnsi="Times New Roman"/>
          <w:sz w:val="24"/>
          <w:szCs w:val="24"/>
        </w:rPr>
        <w:t>ь</w:t>
      </w:r>
      <w:r w:rsidRPr="002E6BA7">
        <w:rPr>
          <w:rFonts w:ascii="Times New Roman" w:hAnsi="Times New Roman"/>
          <w:sz w:val="24"/>
          <w:szCs w:val="24"/>
        </w:rPr>
        <w:t>ного значения, исторического поселения регионального значения, не совпадающие с границами населенного пункта.</w:t>
      </w:r>
    </w:p>
    <w:p w:rsidR="003B6B90" w:rsidRPr="00F62D58" w:rsidRDefault="003B6B90" w:rsidP="002E6BA7">
      <w:pPr>
        <w:spacing w:after="0" w:line="240" w:lineRule="auto"/>
        <w:ind w:firstLine="567"/>
        <w:jc w:val="both"/>
        <w:rPr>
          <w:rFonts w:ascii="Times New Roman" w:hAnsi="Times New Roman"/>
          <w:sz w:val="24"/>
          <w:szCs w:val="24"/>
        </w:rPr>
      </w:pPr>
      <w:r w:rsidRPr="00F62D58">
        <w:rPr>
          <w:rFonts w:ascii="Times New Roman" w:hAnsi="Times New Roman"/>
          <w:sz w:val="24"/>
          <w:szCs w:val="24"/>
        </w:rPr>
        <w:t>Границы зоны планируемого размещения объекта строительства не расположены в гран</w:t>
      </w:r>
      <w:r w:rsidRPr="00F62D58">
        <w:rPr>
          <w:rFonts w:ascii="Times New Roman" w:hAnsi="Times New Roman"/>
          <w:sz w:val="24"/>
          <w:szCs w:val="24"/>
        </w:rPr>
        <w:t>и</w:t>
      </w:r>
      <w:r w:rsidRPr="00F62D58">
        <w:rPr>
          <w:rFonts w:ascii="Times New Roman" w:hAnsi="Times New Roman"/>
          <w:sz w:val="24"/>
          <w:szCs w:val="24"/>
        </w:rPr>
        <w:t>цах территории исторического поселения федерального или регионального значения.</w:t>
      </w:r>
    </w:p>
    <w:p w:rsidR="003B6B90" w:rsidRDefault="003B6B90" w:rsidP="00EA3E7D">
      <w:pPr>
        <w:spacing w:after="0" w:line="240" w:lineRule="auto"/>
        <w:jc w:val="center"/>
        <w:rPr>
          <w:rFonts w:ascii="Times New Roman" w:hAnsi="Times New Roman"/>
          <w:b/>
          <w:sz w:val="24"/>
          <w:szCs w:val="24"/>
        </w:rPr>
      </w:pPr>
      <w:r w:rsidRPr="00F62D58">
        <w:rPr>
          <w:rFonts w:ascii="Times New Roman" w:hAnsi="Times New Roman"/>
          <w:b/>
          <w:sz w:val="24"/>
          <w:szCs w:val="24"/>
        </w:rPr>
        <w:t xml:space="preserve"> Информация о необходимости осуществления мероприятий по защите сохраняемых об</w:t>
      </w:r>
      <w:r w:rsidRPr="00F62D58">
        <w:rPr>
          <w:rFonts w:ascii="Times New Roman" w:hAnsi="Times New Roman"/>
          <w:b/>
          <w:sz w:val="24"/>
          <w:szCs w:val="24"/>
        </w:rPr>
        <w:t>ъ</w:t>
      </w:r>
      <w:r w:rsidRPr="00F62D58">
        <w:rPr>
          <w:rFonts w:ascii="Times New Roman" w:hAnsi="Times New Roman"/>
          <w:b/>
          <w:sz w:val="24"/>
          <w:szCs w:val="24"/>
        </w:rPr>
        <w:t>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w:t>
      </w:r>
    </w:p>
    <w:p w:rsidR="003B6B90" w:rsidRDefault="003B6B90" w:rsidP="00EA3E7D">
      <w:pPr>
        <w:spacing w:after="0" w:line="240" w:lineRule="auto"/>
        <w:jc w:val="center"/>
        <w:rPr>
          <w:rFonts w:ascii="Times New Roman" w:hAnsi="Times New Roman"/>
          <w:b/>
          <w:sz w:val="24"/>
          <w:szCs w:val="24"/>
        </w:rPr>
      </w:pPr>
      <w:r w:rsidRPr="00F62D58">
        <w:rPr>
          <w:rFonts w:ascii="Times New Roman" w:hAnsi="Times New Roman"/>
          <w:b/>
          <w:sz w:val="24"/>
          <w:szCs w:val="24"/>
        </w:rPr>
        <w:t xml:space="preserve">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w:t>
      </w:r>
    </w:p>
    <w:p w:rsidR="003B6B90" w:rsidRPr="00F62D58" w:rsidRDefault="003B6B90" w:rsidP="00EA3E7D">
      <w:pPr>
        <w:spacing w:after="0" w:line="240" w:lineRule="auto"/>
        <w:jc w:val="center"/>
        <w:rPr>
          <w:rFonts w:ascii="Times New Roman" w:hAnsi="Times New Roman"/>
          <w:b/>
          <w:sz w:val="24"/>
          <w:szCs w:val="24"/>
        </w:rPr>
      </w:pPr>
      <w:r w:rsidRPr="00F62D58">
        <w:rPr>
          <w:rFonts w:ascii="Times New Roman" w:hAnsi="Times New Roman"/>
          <w:b/>
          <w:sz w:val="24"/>
          <w:szCs w:val="24"/>
        </w:rPr>
        <w:t>территории, от возможного негативного воздействия в связи с размещением линейных объектов</w:t>
      </w:r>
    </w:p>
    <w:p w:rsidR="003B6B90" w:rsidRPr="00F62D58" w:rsidRDefault="003B6B90" w:rsidP="00C24BEC">
      <w:pPr>
        <w:spacing w:after="0" w:line="240" w:lineRule="auto"/>
        <w:ind w:firstLine="567"/>
        <w:jc w:val="both"/>
        <w:rPr>
          <w:rFonts w:ascii="Times New Roman" w:hAnsi="Times New Roman"/>
          <w:sz w:val="24"/>
          <w:szCs w:val="24"/>
        </w:rPr>
      </w:pPr>
      <w:r w:rsidRPr="00F62D58">
        <w:rPr>
          <w:rFonts w:ascii="Times New Roman" w:hAnsi="Times New Roman"/>
          <w:sz w:val="24"/>
          <w:szCs w:val="24"/>
        </w:rPr>
        <w:t>Границы зоны планируемого размещения объекта строительства пересекает границы зоны планируемого размещения объекта капитального строительства «Сбор нефти и газа со скважин № 865, 912, 913 Бариновско-Лебяжинского месторождения» строительство которых запланир</w:t>
      </w:r>
      <w:r w:rsidRPr="00F62D58">
        <w:rPr>
          <w:rFonts w:ascii="Times New Roman" w:hAnsi="Times New Roman"/>
          <w:sz w:val="24"/>
          <w:szCs w:val="24"/>
        </w:rPr>
        <w:t>о</w:t>
      </w:r>
      <w:r w:rsidRPr="00F62D58">
        <w:rPr>
          <w:rFonts w:ascii="Times New Roman" w:hAnsi="Times New Roman"/>
          <w:sz w:val="24"/>
          <w:szCs w:val="24"/>
        </w:rPr>
        <w:t>вано в соответствии с ранее утвержденной документацией по планировке территории (Пост</w:t>
      </w:r>
      <w:r w:rsidRPr="00F62D58">
        <w:rPr>
          <w:rFonts w:ascii="Times New Roman" w:hAnsi="Times New Roman"/>
          <w:sz w:val="24"/>
          <w:szCs w:val="24"/>
        </w:rPr>
        <w:t>а</w:t>
      </w:r>
      <w:r w:rsidRPr="00F62D58">
        <w:rPr>
          <w:rFonts w:ascii="Times New Roman" w:hAnsi="Times New Roman"/>
          <w:sz w:val="24"/>
          <w:szCs w:val="24"/>
        </w:rPr>
        <w:t>новление Главы сельского поселения Бариновка от 17 апреля  2018г. № 28).</w:t>
      </w:r>
    </w:p>
    <w:p w:rsidR="003B6B90" w:rsidRPr="00F62D58" w:rsidRDefault="003B6B90" w:rsidP="00C24BEC">
      <w:pPr>
        <w:spacing w:after="0" w:line="240" w:lineRule="auto"/>
        <w:ind w:firstLine="567"/>
        <w:jc w:val="both"/>
        <w:rPr>
          <w:rFonts w:ascii="Times New Roman" w:hAnsi="Times New Roman"/>
          <w:sz w:val="24"/>
          <w:szCs w:val="24"/>
        </w:rPr>
      </w:pPr>
      <w:r w:rsidRPr="00F62D58">
        <w:rPr>
          <w:rFonts w:ascii="Times New Roman" w:hAnsi="Times New Roman"/>
          <w:sz w:val="24"/>
          <w:szCs w:val="24"/>
        </w:rPr>
        <w:t xml:space="preserve">Трасса выкидного трубопровода от скважины № 827, следует до существующей АГЗУ-8. </w:t>
      </w:r>
    </w:p>
    <w:p w:rsidR="003B6B90" w:rsidRPr="00F62D58" w:rsidRDefault="003B6B90" w:rsidP="00A03237">
      <w:pPr>
        <w:tabs>
          <w:tab w:val="left" w:pos="690"/>
        </w:tabs>
        <w:spacing w:after="0" w:line="240" w:lineRule="auto"/>
        <w:jc w:val="both"/>
        <w:rPr>
          <w:rFonts w:ascii="Times New Roman" w:hAnsi="Times New Roman"/>
          <w:sz w:val="24"/>
          <w:szCs w:val="24"/>
        </w:rPr>
      </w:pPr>
      <w:r w:rsidRPr="00F62D58">
        <w:rPr>
          <w:rFonts w:ascii="Times New Roman" w:hAnsi="Times New Roman"/>
          <w:b/>
          <w:sz w:val="24"/>
          <w:szCs w:val="24"/>
        </w:rPr>
        <w:t xml:space="preserve">        </w:t>
      </w:r>
      <w:r w:rsidRPr="00F62D58">
        <w:rPr>
          <w:rFonts w:ascii="Times New Roman" w:hAnsi="Times New Roman"/>
          <w:sz w:val="24"/>
          <w:szCs w:val="24"/>
        </w:rPr>
        <w:t>Трасса выкидного трубопровода скважины № 912, следует до существующей АГЗУ-8.</w:t>
      </w:r>
    </w:p>
    <w:p w:rsidR="003B6B90" w:rsidRPr="00F62D58" w:rsidRDefault="003B6B90" w:rsidP="00A03237">
      <w:pPr>
        <w:tabs>
          <w:tab w:val="left" w:pos="690"/>
        </w:tabs>
        <w:spacing w:after="0" w:line="240" w:lineRule="auto"/>
        <w:jc w:val="both"/>
        <w:rPr>
          <w:rFonts w:ascii="Times New Roman" w:hAnsi="Times New Roman"/>
          <w:sz w:val="24"/>
          <w:szCs w:val="24"/>
        </w:rPr>
      </w:pPr>
      <w:r w:rsidRPr="00F62D58">
        <w:rPr>
          <w:rFonts w:ascii="Times New Roman" w:hAnsi="Times New Roman"/>
          <w:sz w:val="24"/>
          <w:szCs w:val="24"/>
        </w:rPr>
        <w:t xml:space="preserve">          Трасса выкидного трубопровода скважины № 913, следует до существующей АГЗУ-8. </w:t>
      </w:r>
    </w:p>
    <w:p w:rsidR="003B6B90" w:rsidRPr="00F62D58" w:rsidRDefault="003B6B90" w:rsidP="00A03237">
      <w:pPr>
        <w:tabs>
          <w:tab w:val="left" w:pos="690"/>
        </w:tabs>
        <w:spacing w:after="0" w:line="240" w:lineRule="auto"/>
        <w:jc w:val="both"/>
        <w:rPr>
          <w:rFonts w:ascii="Times New Roman" w:hAnsi="Times New Roman"/>
          <w:sz w:val="24"/>
          <w:szCs w:val="24"/>
        </w:rPr>
      </w:pPr>
      <w:r w:rsidRPr="00F62D58">
        <w:rPr>
          <w:rFonts w:ascii="Times New Roman" w:hAnsi="Times New Roman"/>
          <w:sz w:val="24"/>
          <w:szCs w:val="24"/>
        </w:rPr>
        <w:t xml:space="preserve">         На измерительной установке АГЗУ -8 происходит поочередный автоматический замер д</w:t>
      </w:r>
      <w:r w:rsidRPr="00F62D58">
        <w:rPr>
          <w:rFonts w:ascii="Times New Roman" w:hAnsi="Times New Roman"/>
          <w:sz w:val="24"/>
          <w:szCs w:val="24"/>
        </w:rPr>
        <w:t>е</w:t>
      </w:r>
      <w:r w:rsidRPr="00F62D58">
        <w:rPr>
          <w:rFonts w:ascii="Times New Roman" w:hAnsi="Times New Roman"/>
          <w:sz w:val="24"/>
          <w:szCs w:val="24"/>
        </w:rPr>
        <w:t>бита скважин. Принципиальные технологические решения сбора продукции скважин обеспеч</w:t>
      </w:r>
      <w:r w:rsidRPr="00F62D58">
        <w:rPr>
          <w:rFonts w:ascii="Times New Roman" w:hAnsi="Times New Roman"/>
          <w:sz w:val="24"/>
          <w:szCs w:val="24"/>
        </w:rPr>
        <w:t>и</w:t>
      </w:r>
      <w:r w:rsidRPr="00F62D58">
        <w:rPr>
          <w:rFonts w:ascii="Times New Roman" w:hAnsi="Times New Roman"/>
          <w:sz w:val="24"/>
          <w:szCs w:val="24"/>
        </w:rPr>
        <w:t>вают:</w:t>
      </w:r>
    </w:p>
    <w:p w:rsidR="003B6B90" w:rsidRPr="00F62D58" w:rsidRDefault="003B6B90" w:rsidP="00A03237">
      <w:pPr>
        <w:tabs>
          <w:tab w:val="left" w:pos="690"/>
        </w:tabs>
        <w:spacing w:after="0" w:line="240" w:lineRule="auto"/>
        <w:ind w:firstLine="567"/>
        <w:jc w:val="both"/>
        <w:rPr>
          <w:rFonts w:ascii="Times New Roman" w:hAnsi="Times New Roman"/>
          <w:sz w:val="24"/>
          <w:szCs w:val="24"/>
        </w:rPr>
      </w:pPr>
      <w:r w:rsidRPr="00F62D58">
        <w:rPr>
          <w:rFonts w:ascii="Times New Roman" w:hAnsi="Times New Roman"/>
          <w:sz w:val="24"/>
          <w:szCs w:val="24"/>
        </w:rPr>
        <w:t>•</w:t>
      </w:r>
      <w:r w:rsidRPr="00F62D58">
        <w:rPr>
          <w:rFonts w:ascii="Times New Roman" w:hAnsi="Times New Roman"/>
          <w:sz w:val="24"/>
          <w:szCs w:val="24"/>
        </w:rPr>
        <w:tab/>
        <w:t>замер дебита жидкости по каждой скважине;</w:t>
      </w:r>
    </w:p>
    <w:p w:rsidR="003B6B90" w:rsidRPr="00F62D58" w:rsidRDefault="003B6B90" w:rsidP="00A03237">
      <w:pPr>
        <w:tabs>
          <w:tab w:val="left" w:pos="690"/>
        </w:tabs>
        <w:spacing w:after="0" w:line="240" w:lineRule="auto"/>
        <w:ind w:firstLine="567"/>
        <w:jc w:val="both"/>
        <w:rPr>
          <w:rFonts w:ascii="Times New Roman" w:hAnsi="Times New Roman"/>
          <w:sz w:val="24"/>
          <w:szCs w:val="24"/>
        </w:rPr>
      </w:pPr>
      <w:r w:rsidRPr="00F62D58">
        <w:rPr>
          <w:rFonts w:ascii="Times New Roman" w:hAnsi="Times New Roman"/>
          <w:sz w:val="24"/>
          <w:szCs w:val="24"/>
        </w:rPr>
        <w:t>•</w:t>
      </w:r>
      <w:r w:rsidRPr="00F62D58">
        <w:rPr>
          <w:rFonts w:ascii="Times New Roman" w:hAnsi="Times New Roman"/>
          <w:sz w:val="24"/>
          <w:szCs w:val="24"/>
        </w:rPr>
        <w:tab/>
        <w:t>однотрубный транспорт нефтегазовой смеси;</w:t>
      </w:r>
    </w:p>
    <w:p w:rsidR="003B6B90" w:rsidRPr="00F62D58" w:rsidRDefault="003B6B90" w:rsidP="00A03237">
      <w:pPr>
        <w:tabs>
          <w:tab w:val="left" w:pos="690"/>
        </w:tabs>
        <w:spacing w:after="0" w:line="240" w:lineRule="auto"/>
        <w:ind w:firstLine="567"/>
        <w:jc w:val="both"/>
        <w:rPr>
          <w:rFonts w:ascii="Times New Roman" w:hAnsi="Times New Roman"/>
          <w:sz w:val="24"/>
          <w:szCs w:val="24"/>
        </w:rPr>
      </w:pPr>
      <w:r w:rsidRPr="00F62D58">
        <w:rPr>
          <w:rFonts w:ascii="Times New Roman" w:hAnsi="Times New Roman"/>
          <w:sz w:val="24"/>
          <w:szCs w:val="24"/>
        </w:rPr>
        <w:t>•</w:t>
      </w:r>
      <w:r w:rsidRPr="00F62D58">
        <w:rPr>
          <w:rFonts w:ascii="Times New Roman" w:hAnsi="Times New Roman"/>
          <w:sz w:val="24"/>
          <w:szCs w:val="24"/>
        </w:rPr>
        <w:tab/>
        <w:t>надежность эксплуатации нефтегазопроводов и оборудования;</w:t>
      </w:r>
    </w:p>
    <w:p w:rsidR="003B6B90" w:rsidRPr="00F62D58" w:rsidRDefault="003B6B90" w:rsidP="00A03237">
      <w:pPr>
        <w:tabs>
          <w:tab w:val="left" w:pos="690"/>
        </w:tabs>
        <w:spacing w:after="0" w:line="240" w:lineRule="auto"/>
        <w:ind w:firstLine="567"/>
        <w:jc w:val="both"/>
        <w:rPr>
          <w:rFonts w:ascii="Times New Roman" w:hAnsi="Times New Roman"/>
          <w:sz w:val="24"/>
          <w:szCs w:val="24"/>
        </w:rPr>
      </w:pPr>
      <w:r w:rsidRPr="00F62D58">
        <w:rPr>
          <w:rFonts w:ascii="Times New Roman" w:hAnsi="Times New Roman"/>
          <w:sz w:val="24"/>
          <w:szCs w:val="24"/>
        </w:rPr>
        <w:t>•</w:t>
      </w:r>
      <w:r w:rsidRPr="00F62D58">
        <w:rPr>
          <w:rFonts w:ascii="Times New Roman" w:hAnsi="Times New Roman"/>
          <w:sz w:val="24"/>
          <w:szCs w:val="24"/>
        </w:rPr>
        <w:tab/>
        <w:t>герметизацию процессов;</w:t>
      </w:r>
    </w:p>
    <w:p w:rsidR="003B6B90" w:rsidRPr="00F62D58" w:rsidRDefault="003B6B90" w:rsidP="00A03237">
      <w:pPr>
        <w:tabs>
          <w:tab w:val="left" w:pos="690"/>
        </w:tabs>
        <w:spacing w:after="0" w:line="240" w:lineRule="auto"/>
        <w:ind w:firstLine="567"/>
        <w:jc w:val="both"/>
        <w:rPr>
          <w:rFonts w:ascii="Times New Roman" w:hAnsi="Times New Roman"/>
          <w:sz w:val="24"/>
          <w:szCs w:val="24"/>
        </w:rPr>
      </w:pPr>
      <w:r w:rsidRPr="00F62D58">
        <w:rPr>
          <w:rFonts w:ascii="Times New Roman" w:hAnsi="Times New Roman"/>
          <w:sz w:val="24"/>
          <w:szCs w:val="24"/>
        </w:rPr>
        <w:t>•</w:t>
      </w:r>
      <w:r w:rsidRPr="00F62D58">
        <w:rPr>
          <w:rFonts w:ascii="Times New Roman" w:hAnsi="Times New Roman"/>
          <w:sz w:val="24"/>
          <w:szCs w:val="24"/>
        </w:rPr>
        <w:tab/>
        <w:t>максимальное использование природных ресурсов;</w:t>
      </w:r>
    </w:p>
    <w:p w:rsidR="003B6B90" w:rsidRPr="00F62D58" w:rsidRDefault="003B6B90" w:rsidP="00A03237">
      <w:pPr>
        <w:tabs>
          <w:tab w:val="left" w:pos="690"/>
        </w:tabs>
        <w:spacing w:after="0" w:line="240" w:lineRule="auto"/>
        <w:ind w:firstLine="567"/>
        <w:jc w:val="both"/>
        <w:rPr>
          <w:rFonts w:ascii="Times New Roman" w:hAnsi="Times New Roman"/>
          <w:sz w:val="24"/>
          <w:szCs w:val="24"/>
        </w:rPr>
      </w:pPr>
      <w:r w:rsidRPr="00F62D58">
        <w:rPr>
          <w:rFonts w:ascii="Times New Roman" w:hAnsi="Times New Roman"/>
          <w:sz w:val="24"/>
          <w:szCs w:val="24"/>
        </w:rPr>
        <w:t>•</w:t>
      </w:r>
      <w:r w:rsidRPr="00F62D58">
        <w:rPr>
          <w:rFonts w:ascii="Times New Roman" w:hAnsi="Times New Roman"/>
          <w:sz w:val="24"/>
          <w:szCs w:val="24"/>
        </w:rPr>
        <w:tab/>
        <w:t>охрану окружающей природной среды;</w:t>
      </w:r>
    </w:p>
    <w:p w:rsidR="003B6B90" w:rsidRPr="00F62D58" w:rsidRDefault="003B6B90" w:rsidP="00A03237">
      <w:pPr>
        <w:tabs>
          <w:tab w:val="left" w:pos="690"/>
        </w:tabs>
        <w:spacing w:after="0" w:line="240" w:lineRule="auto"/>
        <w:ind w:firstLine="567"/>
        <w:jc w:val="both"/>
        <w:rPr>
          <w:rFonts w:ascii="Times New Roman" w:hAnsi="Times New Roman"/>
          <w:sz w:val="24"/>
          <w:szCs w:val="24"/>
        </w:rPr>
      </w:pPr>
      <w:r w:rsidRPr="00F62D58">
        <w:rPr>
          <w:rFonts w:ascii="Times New Roman" w:hAnsi="Times New Roman"/>
          <w:sz w:val="24"/>
          <w:szCs w:val="24"/>
        </w:rPr>
        <w:t>•</w:t>
      </w:r>
      <w:r w:rsidRPr="00F62D58">
        <w:rPr>
          <w:rFonts w:ascii="Times New Roman" w:hAnsi="Times New Roman"/>
          <w:sz w:val="24"/>
          <w:szCs w:val="24"/>
        </w:rPr>
        <w:tab/>
        <w:t>максимальную централизацию объектов обустройства на месторождении.</w:t>
      </w:r>
    </w:p>
    <w:p w:rsidR="003B6B90" w:rsidRPr="00F62D58" w:rsidRDefault="003B6B90" w:rsidP="00A03237">
      <w:pPr>
        <w:tabs>
          <w:tab w:val="left" w:pos="690"/>
        </w:tabs>
        <w:spacing w:after="0" w:line="240" w:lineRule="auto"/>
        <w:ind w:firstLine="567"/>
        <w:jc w:val="both"/>
        <w:rPr>
          <w:rFonts w:ascii="Times New Roman" w:hAnsi="Times New Roman"/>
          <w:sz w:val="24"/>
          <w:szCs w:val="24"/>
        </w:rPr>
      </w:pPr>
      <w:r w:rsidRPr="00F62D58">
        <w:rPr>
          <w:rFonts w:ascii="Times New Roman" w:hAnsi="Times New Roman"/>
          <w:sz w:val="24"/>
          <w:szCs w:val="24"/>
        </w:rPr>
        <w:t>Измерительная установка представляет собой блок-бокс, состоящий из технологического блока и блока контроля и управления. Блок технологический предназначен для размещения, укрытия и обеспечения нормальных условий работы технологического оборудования и средств измерений установки. Блок контроля и управления предназначен для размещения, укрытия и обеспечения нормальных условий работы устанавливаемого в нем оборудования.</w:t>
      </w:r>
    </w:p>
    <w:p w:rsidR="003B6B90" w:rsidRPr="00F62D58" w:rsidRDefault="003B6B90" w:rsidP="00A03237">
      <w:pPr>
        <w:tabs>
          <w:tab w:val="left" w:pos="690"/>
        </w:tabs>
        <w:spacing w:after="0" w:line="240" w:lineRule="auto"/>
        <w:ind w:firstLine="567"/>
        <w:jc w:val="both"/>
        <w:rPr>
          <w:rFonts w:ascii="Times New Roman" w:hAnsi="Times New Roman"/>
          <w:sz w:val="24"/>
          <w:szCs w:val="24"/>
        </w:rPr>
      </w:pPr>
      <w:r w:rsidRPr="00F62D58">
        <w:rPr>
          <w:rFonts w:ascii="Times New Roman" w:hAnsi="Times New Roman"/>
          <w:sz w:val="24"/>
          <w:szCs w:val="24"/>
        </w:rPr>
        <w:t>АГЗУ-8 соответствует требованиям Методических указаний Компании «Единые технич</w:t>
      </w:r>
      <w:r w:rsidRPr="00F62D58">
        <w:rPr>
          <w:rFonts w:ascii="Times New Roman" w:hAnsi="Times New Roman"/>
          <w:sz w:val="24"/>
          <w:szCs w:val="24"/>
        </w:rPr>
        <w:t>е</w:t>
      </w:r>
      <w:r w:rsidRPr="00F62D58">
        <w:rPr>
          <w:rFonts w:ascii="Times New Roman" w:hAnsi="Times New Roman"/>
          <w:sz w:val="24"/>
          <w:szCs w:val="24"/>
        </w:rPr>
        <w:t>ские требования. Измерительная установка скважинная групповая» № П1-01.05 М-0086, Фед</w:t>
      </w:r>
      <w:r w:rsidRPr="00F62D58">
        <w:rPr>
          <w:rFonts w:ascii="Times New Roman" w:hAnsi="Times New Roman"/>
          <w:sz w:val="24"/>
          <w:szCs w:val="24"/>
        </w:rPr>
        <w:t>е</w:t>
      </w:r>
      <w:r w:rsidRPr="00F62D58">
        <w:rPr>
          <w:rFonts w:ascii="Times New Roman" w:hAnsi="Times New Roman"/>
          <w:sz w:val="24"/>
          <w:szCs w:val="24"/>
        </w:rPr>
        <w:t>ральным нормам и правилам в области промышленной безопасности «Правила безопасности в нефтяной и газовой промышленности».</w:t>
      </w:r>
    </w:p>
    <w:p w:rsidR="003B6B90" w:rsidRPr="00F62D58" w:rsidRDefault="003B6B90" w:rsidP="00A03237">
      <w:pPr>
        <w:tabs>
          <w:tab w:val="left" w:pos="690"/>
        </w:tabs>
        <w:spacing w:after="0" w:line="240" w:lineRule="auto"/>
        <w:ind w:firstLine="567"/>
        <w:jc w:val="both"/>
        <w:rPr>
          <w:rFonts w:ascii="Times New Roman" w:hAnsi="Times New Roman"/>
          <w:sz w:val="24"/>
          <w:szCs w:val="24"/>
        </w:rPr>
      </w:pPr>
      <w:r w:rsidRPr="00F62D58">
        <w:rPr>
          <w:rFonts w:ascii="Times New Roman" w:hAnsi="Times New Roman"/>
          <w:sz w:val="24"/>
          <w:szCs w:val="24"/>
        </w:rPr>
        <w:t>На площадке измерительной установки предусматренна установка запорной арматуры (задвижка клиновая с ручным приводом) типа ЗК80*40-Ф-У-К1/5-К48/РМ/Н/С0 из стали низк</w:t>
      </w:r>
      <w:r w:rsidRPr="00F62D58">
        <w:rPr>
          <w:rFonts w:ascii="Times New Roman" w:hAnsi="Times New Roman"/>
          <w:sz w:val="24"/>
          <w:szCs w:val="24"/>
        </w:rPr>
        <w:t>о</w:t>
      </w:r>
      <w:r w:rsidRPr="00F62D58">
        <w:rPr>
          <w:rFonts w:ascii="Times New Roman" w:hAnsi="Times New Roman"/>
          <w:sz w:val="24"/>
          <w:szCs w:val="24"/>
        </w:rPr>
        <w:t>углеродистой повышенной коррозионной стойкости (стойкой к СКР), герметичность затвора класса А.</w:t>
      </w:r>
    </w:p>
    <w:p w:rsidR="003B6B90" w:rsidRPr="00F62D58" w:rsidRDefault="003B6B90" w:rsidP="00BB602B">
      <w:pPr>
        <w:tabs>
          <w:tab w:val="left" w:pos="690"/>
        </w:tabs>
        <w:spacing w:after="0" w:line="240" w:lineRule="auto"/>
        <w:ind w:firstLine="567"/>
        <w:jc w:val="both"/>
        <w:rPr>
          <w:rFonts w:ascii="Times New Roman" w:hAnsi="Times New Roman"/>
          <w:bCs/>
          <w:i/>
          <w:sz w:val="24"/>
          <w:szCs w:val="24"/>
          <w:u w:val="single"/>
        </w:rPr>
      </w:pPr>
      <w:r w:rsidRPr="00F62D58">
        <w:rPr>
          <w:rFonts w:ascii="Times New Roman" w:hAnsi="Times New Roman"/>
          <w:bCs/>
          <w:i/>
          <w:sz w:val="24"/>
          <w:szCs w:val="24"/>
          <w:u w:val="single"/>
        </w:rPr>
        <w:t>Пересечение с подземными коммуникациями и линиями электропередач</w:t>
      </w:r>
    </w:p>
    <w:p w:rsidR="003B6B90" w:rsidRPr="00F62D58" w:rsidRDefault="003B6B90" w:rsidP="00BB602B">
      <w:pPr>
        <w:tabs>
          <w:tab w:val="left" w:pos="690"/>
        </w:tabs>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 При перес</w:t>
      </w:r>
      <w:r w:rsidRPr="00F62D58">
        <w:rPr>
          <w:rFonts w:ascii="Times New Roman" w:hAnsi="Times New Roman"/>
          <w:bCs/>
          <w:sz w:val="24"/>
          <w:szCs w:val="24"/>
        </w:rPr>
        <w:t>е</w:t>
      </w:r>
      <w:r w:rsidRPr="00F62D58">
        <w:rPr>
          <w:rFonts w:ascii="Times New Roman" w:hAnsi="Times New Roman"/>
          <w:bCs/>
          <w:sz w:val="24"/>
          <w:szCs w:val="24"/>
        </w:rPr>
        <w:t>чении с существующими коммуникациями ОАО «Самаранефтегаз» прокладка проектируемых трубопроводов осуществляется ниже уровня пересекаемых коммуникаций с расстоянием в св</w:t>
      </w:r>
      <w:r w:rsidRPr="00F62D58">
        <w:rPr>
          <w:rFonts w:ascii="Times New Roman" w:hAnsi="Times New Roman"/>
          <w:bCs/>
          <w:sz w:val="24"/>
          <w:szCs w:val="24"/>
        </w:rPr>
        <w:t>е</w:t>
      </w:r>
      <w:r w:rsidRPr="00F62D58">
        <w:rPr>
          <w:rFonts w:ascii="Times New Roman" w:hAnsi="Times New Roman"/>
          <w:bCs/>
          <w:sz w:val="24"/>
          <w:szCs w:val="24"/>
        </w:rPr>
        <w:t xml:space="preserve">ту не менее 0,5 м под углом не менее 60 градусов. </w:t>
      </w:r>
    </w:p>
    <w:p w:rsidR="003B6B90" w:rsidRPr="00F62D58" w:rsidRDefault="003B6B90" w:rsidP="00BB602B">
      <w:pPr>
        <w:tabs>
          <w:tab w:val="left" w:pos="690"/>
        </w:tabs>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При пересечении проектируемых трубопроводов с подземными кабелями последние з</w:t>
      </w:r>
      <w:r w:rsidRPr="00F62D58">
        <w:rPr>
          <w:rFonts w:ascii="Times New Roman" w:hAnsi="Times New Roman"/>
          <w:bCs/>
          <w:sz w:val="24"/>
          <w:szCs w:val="24"/>
        </w:rPr>
        <w:t>а</w:t>
      </w:r>
      <w:r w:rsidRPr="00F62D58">
        <w:rPr>
          <w:rFonts w:ascii="Times New Roman" w:hAnsi="Times New Roman"/>
          <w:bCs/>
          <w:sz w:val="24"/>
          <w:szCs w:val="24"/>
        </w:rPr>
        <w:t>ключаются в защитные футляры из труб диаметром и толщиной стенки 108х5 мм длиной шесть метров по ГОСТ 8732-78*. Углы пересечения с кабелями составляют не менее 60 градусов, ра</w:t>
      </w:r>
      <w:r w:rsidRPr="00F62D58">
        <w:rPr>
          <w:rFonts w:ascii="Times New Roman" w:hAnsi="Times New Roman"/>
          <w:bCs/>
          <w:sz w:val="24"/>
          <w:szCs w:val="24"/>
        </w:rPr>
        <w:t>с</w:t>
      </w:r>
      <w:r w:rsidRPr="00F62D58">
        <w:rPr>
          <w:rFonts w:ascii="Times New Roman" w:hAnsi="Times New Roman"/>
          <w:bCs/>
          <w:sz w:val="24"/>
          <w:szCs w:val="24"/>
        </w:rPr>
        <w:t>стояние в свету не менее 0,5 м.</w:t>
      </w:r>
    </w:p>
    <w:p w:rsidR="003B6B90" w:rsidRPr="00F62D58" w:rsidRDefault="003B6B90" w:rsidP="00BB602B">
      <w:pPr>
        <w:tabs>
          <w:tab w:val="left" w:pos="690"/>
        </w:tabs>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Пересечения проектируемых трубопроводов с линиями электропередач ОАО «Самаранефтегаз» с напряжением 6 кВ выполняются под углом не менее 60 градусов. Расстояние до ближайших заземлителей опор ВЛ не менее 5 м в соответствии требованиями ПУЭ.</w:t>
      </w:r>
    </w:p>
    <w:p w:rsidR="003B6B90" w:rsidRPr="00F62D58" w:rsidRDefault="003B6B90" w:rsidP="00BB602B">
      <w:pPr>
        <w:tabs>
          <w:tab w:val="left" w:pos="690"/>
        </w:tabs>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Пересечение проектируемого выкидного трубопровода от скважины № 752 с линией эле</w:t>
      </w:r>
      <w:r w:rsidRPr="00F62D58">
        <w:rPr>
          <w:rFonts w:ascii="Times New Roman" w:hAnsi="Times New Roman"/>
          <w:bCs/>
          <w:sz w:val="24"/>
          <w:szCs w:val="24"/>
        </w:rPr>
        <w:t>к</w:t>
      </w:r>
      <w:r w:rsidRPr="00F62D58">
        <w:rPr>
          <w:rFonts w:ascii="Times New Roman" w:hAnsi="Times New Roman"/>
          <w:bCs/>
          <w:sz w:val="24"/>
          <w:szCs w:val="24"/>
        </w:rPr>
        <w:t>тропередач ОАО «Самаранефтегаз» напряжением 220 кВ выполняются под углом не менее 60 градусов. Расстояние до заземлителей опор ВЛ не менее 10 м в соответствии требованиями ПУЭ.</w:t>
      </w:r>
    </w:p>
    <w:p w:rsidR="003B6B90" w:rsidRPr="00F62D58" w:rsidRDefault="003B6B90" w:rsidP="00AF4278">
      <w:pPr>
        <w:tabs>
          <w:tab w:val="left" w:pos="690"/>
        </w:tabs>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Все выкидные трубопроводы проектируемые</w:t>
      </w:r>
      <w:r w:rsidRPr="00F62D58">
        <w:rPr>
          <w:sz w:val="24"/>
          <w:szCs w:val="24"/>
        </w:rPr>
        <w:t xml:space="preserve"> и </w:t>
      </w:r>
      <w:r w:rsidRPr="00F62D58">
        <w:rPr>
          <w:rFonts w:ascii="Times New Roman" w:hAnsi="Times New Roman"/>
          <w:bCs/>
          <w:sz w:val="24"/>
          <w:szCs w:val="24"/>
        </w:rPr>
        <w:t>планируемых к строительству в соответс</w:t>
      </w:r>
      <w:r w:rsidRPr="00F62D58">
        <w:rPr>
          <w:rFonts w:ascii="Times New Roman" w:hAnsi="Times New Roman"/>
          <w:bCs/>
          <w:sz w:val="24"/>
          <w:szCs w:val="24"/>
        </w:rPr>
        <w:t>т</w:t>
      </w:r>
      <w:r w:rsidRPr="00F62D58">
        <w:rPr>
          <w:rFonts w:ascii="Times New Roman" w:hAnsi="Times New Roman"/>
          <w:bCs/>
          <w:sz w:val="24"/>
          <w:szCs w:val="24"/>
        </w:rPr>
        <w:t>вии с ранее утвержденной документацией по планировке территории предназначены для обе</w:t>
      </w:r>
      <w:r w:rsidRPr="00F62D58">
        <w:rPr>
          <w:rFonts w:ascii="Times New Roman" w:hAnsi="Times New Roman"/>
          <w:bCs/>
          <w:sz w:val="24"/>
          <w:szCs w:val="24"/>
        </w:rPr>
        <w:t>с</w:t>
      </w:r>
      <w:r w:rsidRPr="00F62D58">
        <w:rPr>
          <w:rFonts w:ascii="Times New Roman" w:hAnsi="Times New Roman"/>
          <w:bCs/>
          <w:sz w:val="24"/>
          <w:szCs w:val="24"/>
        </w:rPr>
        <w:t xml:space="preserve">печения добычи нефти на Бариновско-Лебяжинском месторождении и мероприятия по защите от возможного негативного воздействия их друг на друга идентичны. </w:t>
      </w:r>
    </w:p>
    <w:p w:rsidR="003B6B90" w:rsidRPr="00F62D58" w:rsidRDefault="003B6B90" w:rsidP="00AF4278">
      <w:pPr>
        <w:tabs>
          <w:tab w:val="left" w:pos="690"/>
        </w:tabs>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При эксплуатации объектов нефтегазодобывающей промышленности возникают, в осно</w:t>
      </w:r>
      <w:r w:rsidRPr="00F62D58">
        <w:rPr>
          <w:rFonts w:ascii="Times New Roman" w:hAnsi="Times New Roman"/>
          <w:bCs/>
          <w:sz w:val="24"/>
          <w:szCs w:val="24"/>
        </w:rPr>
        <w:t>в</w:t>
      </w:r>
      <w:r w:rsidRPr="00F62D58">
        <w:rPr>
          <w:rFonts w:ascii="Times New Roman" w:hAnsi="Times New Roman"/>
          <w:bCs/>
          <w:sz w:val="24"/>
          <w:szCs w:val="24"/>
        </w:rPr>
        <w:t>ном, типичные аварийные ситуации, которые воздействуют на близлежащие объекты:</w:t>
      </w:r>
    </w:p>
    <w:p w:rsidR="003B6B90" w:rsidRPr="00F62D58" w:rsidRDefault="003B6B90" w:rsidP="0018282D">
      <w:pPr>
        <w:tabs>
          <w:tab w:val="left" w:pos="690"/>
        </w:tabs>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Аварийные ситуации на проектируемом объекте, связанные с возникновением порывов, могут развиваться по следующим сценариям:</w:t>
      </w:r>
    </w:p>
    <w:p w:rsidR="003B6B90" w:rsidRPr="00F62D58" w:rsidRDefault="003B6B90" w:rsidP="0018282D">
      <w:pPr>
        <w:tabs>
          <w:tab w:val="left" w:pos="690"/>
        </w:tabs>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разгерметизация оборудования полным сечением, разлив газонасыщенной нефти на площадку при надземном расположении, истечение нефти в грунт при подземном располож</w:t>
      </w:r>
      <w:r w:rsidRPr="00F62D58">
        <w:rPr>
          <w:rFonts w:ascii="Times New Roman" w:hAnsi="Times New Roman"/>
          <w:bCs/>
          <w:sz w:val="24"/>
          <w:szCs w:val="24"/>
        </w:rPr>
        <w:t>е</w:t>
      </w:r>
      <w:r w:rsidRPr="00F62D58">
        <w:rPr>
          <w:rFonts w:ascii="Times New Roman" w:hAnsi="Times New Roman"/>
          <w:bCs/>
          <w:sz w:val="24"/>
          <w:szCs w:val="24"/>
        </w:rPr>
        <w:t>нии и выход газонасыщенной нефти на поверхность, образование лужи разлития, пожар прол</w:t>
      </w:r>
      <w:r w:rsidRPr="00F62D58">
        <w:rPr>
          <w:rFonts w:ascii="Times New Roman" w:hAnsi="Times New Roman"/>
          <w:bCs/>
          <w:sz w:val="24"/>
          <w:szCs w:val="24"/>
        </w:rPr>
        <w:t>и</w:t>
      </w:r>
      <w:r w:rsidRPr="00F62D58">
        <w:rPr>
          <w:rFonts w:ascii="Times New Roman" w:hAnsi="Times New Roman"/>
          <w:bCs/>
          <w:sz w:val="24"/>
          <w:szCs w:val="24"/>
        </w:rPr>
        <w:t>ва при появлении источника его инициирования;</w:t>
      </w:r>
    </w:p>
    <w:p w:rsidR="003B6B90" w:rsidRPr="00F62D58" w:rsidRDefault="003B6B90" w:rsidP="0018282D">
      <w:pPr>
        <w:tabs>
          <w:tab w:val="left" w:pos="690"/>
        </w:tabs>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разгерметизация оборудования полным сечением, разлив газонасыщенной нефти на площадку при надземном расположении, истечение нефти в грунт при подземном располож</w:t>
      </w:r>
      <w:r w:rsidRPr="00F62D58">
        <w:rPr>
          <w:rFonts w:ascii="Times New Roman" w:hAnsi="Times New Roman"/>
          <w:bCs/>
          <w:sz w:val="24"/>
          <w:szCs w:val="24"/>
        </w:rPr>
        <w:t>е</w:t>
      </w:r>
      <w:r w:rsidRPr="00F62D58">
        <w:rPr>
          <w:rFonts w:ascii="Times New Roman" w:hAnsi="Times New Roman"/>
          <w:bCs/>
          <w:sz w:val="24"/>
          <w:szCs w:val="24"/>
        </w:rPr>
        <w:t>нии и выход газонасыщенной нефти на поверхность, образование парогазовоздушного облака, сгорание облака с развитием избыточного давления при появлении источника его иницииров</w:t>
      </w:r>
      <w:r w:rsidRPr="00F62D58">
        <w:rPr>
          <w:rFonts w:ascii="Times New Roman" w:hAnsi="Times New Roman"/>
          <w:bCs/>
          <w:sz w:val="24"/>
          <w:szCs w:val="24"/>
        </w:rPr>
        <w:t>а</w:t>
      </w:r>
      <w:r w:rsidRPr="00F62D58">
        <w:rPr>
          <w:rFonts w:ascii="Times New Roman" w:hAnsi="Times New Roman"/>
          <w:bCs/>
          <w:sz w:val="24"/>
          <w:szCs w:val="24"/>
        </w:rPr>
        <w:t>ния.</w:t>
      </w:r>
    </w:p>
    <w:p w:rsidR="003B6B90" w:rsidRPr="00F62D58" w:rsidRDefault="003B6B90" w:rsidP="0018282D">
      <w:pPr>
        <w:tabs>
          <w:tab w:val="left" w:pos="690"/>
        </w:tabs>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Последствиями таких аварий могут быть:</w:t>
      </w:r>
    </w:p>
    <w:p w:rsidR="003B6B90" w:rsidRPr="00F62D58" w:rsidRDefault="003B6B90" w:rsidP="00AF4278">
      <w:pPr>
        <w:tabs>
          <w:tab w:val="left" w:pos="690"/>
        </w:tabs>
        <w:spacing w:after="0" w:line="240" w:lineRule="auto"/>
        <w:ind w:firstLine="567"/>
        <w:jc w:val="both"/>
        <w:rPr>
          <w:rFonts w:ascii="Times New Roman" w:hAnsi="Times New Roman"/>
          <w:sz w:val="24"/>
          <w:szCs w:val="24"/>
        </w:rPr>
      </w:pPr>
      <w:r w:rsidRPr="00F62D58">
        <w:rPr>
          <w:rFonts w:ascii="Times New Roman" w:hAnsi="Times New Roman"/>
          <w:sz w:val="24"/>
          <w:szCs w:val="24"/>
        </w:rPr>
        <w:t>•</w:t>
      </w:r>
      <w:r w:rsidRPr="00F62D58">
        <w:rPr>
          <w:rFonts w:ascii="Times New Roman" w:hAnsi="Times New Roman"/>
          <w:sz w:val="24"/>
          <w:szCs w:val="24"/>
        </w:rPr>
        <w:tab/>
        <w:t>тепловое воздействие при пожаре пролива нефти на близлежащие объекты и обслуж</w:t>
      </w:r>
      <w:r w:rsidRPr="00F62D58">
        <w:rPr>
          <w:rFonts w:ascii="Times New Roman" w:hAnsi="Times New Roman"/>
          <w:sz w:val="24"/>
          <w:szCs w:val="24"/>
        </w:rPr>
        <w:t>и</w:t>
      </w:r>
      <w:r w:rsidRPr="00F62D58">
        <w:rPr>
          <w:rFonts w:ascii="Times New Roman" w:hAnsi="Times New Roman"/>
          <w:sz w:val="24"/>
          <w:szCs w:val="24"/>
        </w:rPr>
        <w:t>вающий персонал;</w:t>
      </w:r>
    </w:p>
    <w:p w:rsidR="003B6B90" w:rsidRPr="00F62D58" w:rsidRDefault="003B6B90" w:rsidP="00AF4278">
      <w:pPr>
        <w:tabs>
          <w:tab w:val="left" w:pos="690"/>
        </w:tabs>
        <w:spacing w:after="0" w:line="240" w:lineRule="auto"/>
        <w:ind w:firstLine="567"/>
        <w:jc w:val="both"/>
        <w:rPr>
          <w:rFonts w:ascii="Times New Roman" w:hAnsi="Times New Roman"/>
          <w:sz w:val="24"/>
          <w:szCs w:val="24"/>
        </w:rPr>
      </w:pPr>
      <w:r w:rsidRPr="00F62D58">
        <w:rPr>
          <w:rFonts w:ascii="Times New Roman" w:hAnsi="Times New Roman"/>
          <w:sz w:val="24"/>
          <w:szCs w:val="24"/>
        </w:rPr>
        <w:t>•</w:t>
      </w:r>
      <w:r w:rsidRPr="00F62D58">
        <w:rPr>
          <w:rFonts w:ascii="Times New Roman" w:hAnsi="Times New Roman"/>
          <w:sz w:val="24"/>
          <w:szCs w:val="24"/>
        </w:rPr>
        <w:tab/>
        <w:t>ударное воздействие при взрыве на близлежащие объекты и обслуживающий персонал.</w:t>
      </w:r>
    </w:p>
    <w:p w:rsidR="003B6B90" w:rsidRPr="00F62D58" w:rsidRDefault="003B6B90" w:rsidP="00AF4278">
      <w:pPr>
        <w:tabs>
          <w:tab w:val="left" w:pos="690"/>
        </w:tabs>
        <w:spacing w:after="0" w:line="240" w:lineRule="auto"/>
        <w:ind w:firstLine="567"/>
        <w:jc w:val="both"/>
        <w:rPr>
          <w:rFonts w:ascii="Times New Roman" w:hAnsi="Times New Roman"/>
          <w:sz w:val="24"/>
          <w:szCs w:val="24"/>
        </w:rPr>
      </w:pPr>
      <w:r w:rsidRPr="00F62D58">
        <w:rPr>
          <w:rFonts w:ascii="Times New Roman" w:hAnsi="Times New Roman"/>
          <w:sz w:val="24"/>
          <w:szCs w:val="24"/>
        </w:rPr>
        <w:t>В связи с этим разрабатываются мероприятия по снижению негативного воздействия в связи с размещением линейных объектов. Более подробно данные мероприятия прописаны в разделе «Перечень мероприятий по предупреждению чрезвычайных ситуаций природного и техногенного характера».</w:t>
      </w:r>
    </w:p>
    <w:p w:rsidR="003B6B90" w:rsidRPr="00F62D58" w:rsidRDefault="003B6B90" w:rsidP="00EA3E7D">
      <w:pPr>
        <w:spacing w:after="0" w:line="240" w:lineRule="auto"/>
        <w:jc w:val="center"/>
        <w:rPr>
          <w:rFonts w:ascii="Times New Roman" w:hAnsi="Times New Roman"/>
          <w:sz w:val="24"/>
          <w:szCs w:val="24"/>
        </w:rPr>
      </w:pPr>
    </w:p>
    <w:p w:rsidR="003B6B90" w:rsidRDefault="003B6B90" w:rsidP="00EA3E7D">
      <w:pPr>
        <w:spacing w:after="0" w:line="240" w:lineRule="auto"/>
        <w:jc w:val="center"/>
        <w:rPr>
          <w:rFonts w:ascii="Times New Roman" w:hAnsi="Times New Roman"/>
          <w:b/>
          <w:sz w:val="24"/>
          <w:szCs w:val="24"/>
        </w:rPr>
      </w:pPr>
      <w:r w:rsidRPr="00F62D58">
        <w:rPr>
          <w:rFonts w:ascii="Times New Roman" w:hAnsi="Times New Roman"/>
          <w:b/>
          <w:sz w:val="24"/>
          <w:szCs w:val="24"/>
        </w:rPr>
        <w:t xml:space="preserve">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w:t>
      </w:r>
    </w:p>
    <w:p w:rsidR="003B6B90" w:rsidRPr="00F62D58" w:rsidRDefault="003B6B90" w:rsidP="00EA3E7D">
      <w:pPr>
        <w:spacing w:after="0" w:line="240" w:lineRule="auto"/>
        <w:jc w:val="center"/>
        <w:rPr>
          <w:rFonts w:ascii="Times New Roman" w:hAnsi="Times New Roman"/>
          <w:b/>
          <w:sz w:val="24"/>
          <w:szCs w:val="24"/>
        </w:rPr>
      </w:pPr>
      <w:r w:rsidRPr="00F62D58">
        <w:rPr>
          <w:rFonts w:ascii="Times New Roman" w:hAnsi="Times New Roman"/>
          <w:b/>
          <w:sz w:val="24"/>
          <w:szCs w:val="24"/>
        </w:rPr>
        <w:t>линейных объектов</w:t>
      </w:r>
    </w:p>
    <w:p w:rsidR="003B6B90" w:rsidRPr="00F62D58" w:rsidRDefault="003B6B90" w:rsidP="00EA3E7D">
      <w:pPr>
        <w:spacing w:after="0" w:line="240" w:lineRule="auto"/>
        <w:jc w:val="center"/>
        <w:rPr>
          <w:rFonts w:ascii="Times New Roman" w:hAnsi="Times New Roman"/>
          <w:b/>
          <w:sz w:val="24"/>
          <w:szCs w:val="24"/>
        </w:rPr>
      </w:pPr>
    </w:p>
    <w:p w:rsidR="003B6B90" w:rsidRPr="00F62D58" w:rsidRDefault="003B6B90" w:rsidP="0043337E">
      <w:pPr>
        <w:spacing w:after="0" w:line="240" w:lineRule="auto"/>
        <w:jc w:val="both"/>
        <w:rPr>
          <w:rFonts w:ascii="Times New Roman" w:hAnsi="Times New Roman"/>
          <w:sz w:val="24"/>
          <w:szCs w:val="24"/>
        </w:rPr>
      </w:pPr>
      <w:r w:rsidRPr="00F62D58">
        <w:rPr>
          <w:rFonts w:ascii="Times New Roman" w:hAnsi="Times New Roman"/>
          <w:sz w:val="24"/>
          <w:szCs w:val="24"/>
        </w:rPr>
        <w:t xml:space="preserve">         Федеральный закон от 25.06.2002 N 73-ФЗ "Об объектах культурного наследия (памятн</w:t>
      </w:r>
      <w:r w:rsidRPr="00F62D58">
        <w:rPr>
          <w:rFonts w:ascii="Times New Roman" w:hAnsi="Times New Roman"/>
          <w:sz w:val="24"/>
          <w:szCs w:val="24"/>
        </w:rPr>
        <w:t>и</w:t>
      </w:r>
      <w:r w:rsidRPr="00F62D58">
        <w:rPr>
          <w:rFonts w:ascii="Times New Roman" w:hAnsi="Times New Roman"/>
          <w:sz w:val="24"/>
          <w:szCs w:val="24"/>
        </w:rPr>
        <w:t>ках истории и культуры) народов Российской Федерации" к объектам культурного наследия (памятникам истории и культуры) народов Российской Федерации (далее - объекты культурн</w:t>
      </w:r>
      <w:r w:rsidRPr="00F62D58">
        <w:rPr>
          <w:rFonts w:ascii="Times New Roman" w:hAnsi="Times New Roman"/>
          <w:sz w:val="24"/>
          <w:szCs w:val="24"/>
        </w:rPr>
        <w:t>о</w:t>
      </w:r>
      <w:r w:rsidRPr="00F62D58">
        <w:rPr>
          <w:rFonts w:ascii="Times New Roman" w:hAnsi="Times New Roman"/>
          <w:sz w:val="24"/>
          <w:szCs w:val="24"/>
        </w:rPr>
        <w:t>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w:t>
      </w:r>
      <w:r w:rsidRPr="00F62D58">
        <w:rPr>
          <w:rFonts w:ascii="Times New Roman" w:hAnsi="Times New Roman"/>
          <w:sz w:val="24"/>
          <w:szCs w:val="24"/>
        </w:rPr>
        <w:t>о</w:t>
      </w:r>
      <w:r w:rsidRPr="00F62D58">
        <w:rPr>
          <w:rFonts w:ascii="Times New Roman" w:hAnsi="Times New Roman"/>
          <w:sz w:val="24"/>
          <w:szCs w:val="24"/>
        </w:rPr>
        <w:t>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w:t>
      </w:r>
      <w:r w:rsidRPr="00F62D58">
        <w:rPr>
          <w:rFonts w:ascii="Times New Roman" w:hAnsi="Times New Roman"/>
          <w:sz w:val="24"/>
          <w:szCs w:val="24"/>
        </w:rPr>
        <w:t>н</w:t>
      </w:r>
      <w:r w:rsidRPr="00F62D58">
        <w:rPr>
          <w:rFonts w:ascii="Times New Roman" w:hAnsi="Times New Roman"/>
          <w:sz w:val="24"/>
          <w:szCs w:val="24"/>
        </w:rPr>
        <w:t>формации о зарождении и развитии культуры.</w:t>
      </w:r>
    </w:p>
    <w:p w:rsidR="003B6B90" w:rsidRPr="00F62D58" w:rsidRDefault="003B6B90" w:rsidP="0043337E">
      <w:pPr>
        <w:spacing w:after="0" w:line="240" w:lineRule="auto"/>
        <w:jc w:val="both"/>
        <w:rPr>
          <w:rFonts w:ascii="Times New Roman" w:hAnsi="Times New Roman"/>
          <w:sz w:val="24"/>
          <w:szCs w:val="24"/>
        </w:rPr>
      </w:pPr>
      <w:r w:rsidRPr="00F62D58">
        <w:rPr>
          <w:rFonts w:ascii="Times New Roman" w:hAnsi="Times New Roman"/>
          <w:sz w:val="24"/>
          <w:szCs w:val="24"/>
        </w:rPr>
        <w:t xml:space="preserve">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3B6B90" w:rsidRPr="00F62D58" w:rsidRDefault="003B6B90" w:rsidP="0043337E">
      <w:pPr>
        <w:spacing w:after="0" w:line="240" w:lineRule="auto"/>
        <w:ind w:firstLine="426"/>
        <w:jc w:val="both"/>
        <w:rPr>
          <w:rFonts w:ascii="Times New Roman" w:hAnsi="Times New Roman"/>
          <w:sz w:val="24"/>
          <w:szCs w:val="24"/>
        </w:rPr>
      </w:pPr>
      <w:r w:rsidRPr="00F62D58">
        <w:rPr>
          <w:rFonts w:ascii="Times New Roman" w:hAnsi="Times New Roman"/>
          <w:sz w:val="24"/>
          <w:szCs w:val="24"/>
        </w:rPr>
        <w:t>В территорию объекта культурного наследия могут входить земли, земельные участки, ча</w:t>
      </w:r>
      <w:r w:rsidRPr="00F62D58">
        <w:rPr>
          <w:rFonts w:ascii="Times New Roman" w:hAnsi="Times New Roman"/>
          <w:sz w:val="24"/>
          <w:szCs w:val="24"/>
        </w:rPr>
        <w:t>с</w:t>
      </w:r>
      <w:r w:rsidRPr="00F62D58">
        <w:rPr>
          <w:rFonts w:ascii="Times New Roman" w:hAnsi="Times New Roman"/>
          <w:sz w:val="24"/>
          <w:szCs w:val="24"/>
        </w:rPr>
        <w:t>ти земельных участков, земли лесного фонда, водные объекты или их части, находящиеся в г</w:t>
      </w:r>
      <w:r w:rsidRPr="00F62D58">
        <w:rPr>
          <w:rFonts w:ascii="Times New Roman" w:hAnsi="Times New Roman"/>
          <w:sz w:val="24"/>
          <w:szCs w:val="24"/>
        </w:rPr>
        <w:t>о</w:t>
      </w:r>
      <w:r w:rsidRPr="00F62D58">
        <w:rPr>
          <w:rFonts w:ascii="Times New Roman" w:hAnsi="Times New Roman"/>
          <w:sz w:val="24"/>
          <w:szCs w:val="24"/>
        </w:rPr>
        <w:t>сударственной или муниципальной собственности либо в собственности физических или юр</w:t>
      </w:r>
      <w:r w:rsidRPr="00F62D58">
        <w:rPr>
          <w:rFonts w:ascii="Times New Roman" w:hAnsi="Times New Roman"/>
          <w:sz w:val="24"/>
          <w:szCs w:val="24"/>
        </w:rPr>
        <w:t>и</w:t>
      </w:r>
      <w:r w:rsidRPr="00F62D58">
        <w:rPr>
          <w:rFonts w:ascii="Times New Roman" w:hAnsi="Times New Roman"/>
          <w:sz w:val="24"/>
          <w:szCs w:val="24"/>
        </w:rPr>
        <w:t>дических лиц.</w:t>
      </w:r>
    </w:p>
    <w:p w:rsidR="003B6B90" w:rsidRPr="00F62D58" w:rsidRDefault="003B6B90" w:rsidP="0043337E">
      <w:pPr>
        <w:spacing w:after="0" w:line="240" w:lineRule="auto"/>
        <w:ind w:firstLine="426"/>
        <w:jc w:val="both"/>
        <w:rPr>
          <w:rFonts w:ascii="Times New Roman" w:hAnsi="Times New Roman"/>
          <w:sz w:val="24"/>
          <w:szCs w:val="24"/>
        </w:rPr>
      </w:pPr>
      <w:r w:rsidRPr="00F62D58">
        <w:rPr>
          <w:rFonts w:ascii="Times New Roman" w:hAnsi="Times New Roman"/>
          <w:sz w:val="24"/>
          <w:szCs w:val="24"/>
        </w:rPr>
        <w:t>Границы территории объекта культурного наследия могут не совпадать с границами сущ</w:t>
      </w:r>
      <w:r w:rsidRPr="00F62D58">
        <w:rPr>
          <w:rFonts w:ascii="Times New Roman" w:hAnsi="Times New Roman"/>
          <w:sz w:val="24"/>
          <w:szCs w:val="24"/>
        </w:rPr>
        <w:t>е</w:t>
      </w:r>
      <w:r w:rsidRPr="00F62D58">
        <w:rPr>
          <w:rFonts w:ascii="Times New Roman" w:hAnsi="Times New Roman"/>
          <w:sz w:val="24"/>
          <w:szCs w:val="24"/>
        </w:rPr>
        <w:t>ствующих земельных участков.</w:t>
      </w:r>
    </w:p>
    <w:p w:rsidR="003B6B90" w:rsidRPr="00F62D58" w:rsidRDefault="003B6B90" w:rsidP="0043337E">
      <w:pPr>
        <w:spacing w:after="0" w:line="240" w:lineRule="auto"/>
        <w:ind w:firstLine="426"/>
        <w:jc w:val="both"/>
        <w:rPr>
          <w:rFonts w:ascii="Times New Roman" w:hAnsi="Times New Roman"/>
          <w:sz w:val="24"/>
          <w:szCs w:val="24"/>
        </w:rPr>
      </w:pPr>
      <w:r w:rsidRPr="00F62D58">
        <w:rPr>
          <w:rFonts w:ascii="Times New Roman" w:hAnsi="Times New Roman"/>
          <w:sz w:val="24"/>
          <w:szCs w:val="24"/>
        </w:rPr>
        <w:t>В границах территории объекта культурного наследия могут находиться земли, в отнош</w:t>
      </w:r>
      <w:r w:rsidRPr="00F62D58">
        <w:rPr>
          <w:rFonts w:ascii="Times New Roman" w:hAnsi="Times New Roman"/>
          <w:sz w:val="24"/>
          <w:szCs w:val="24"/>
        </w:rPr>
        <w:t>е</w:t>
      </w:r>
      <w:r w:rsidRPr="00F62D58">
        <w:rPr>
          <w:rFonts w:ascii="Times New Roman" w:hAnsi="Times New Roman"/>
          <w:sz w:val="24"/>
          <w:szCs w:val="24"/>
        </w:rPr>
        <w:t>нии которых не проведен государственный кадастровый учет.</w:t>
      </w:r>
    </w:p>
    <w:p w:rsidR="003B6B90" w:rsidRPr="00F62D58" w:rsidRDefault="003B6B90" w:rsidP="0043337E">
      <w:pPr>
        <w:spacing w:after="0" w:line="240" w:lineRule="auto"/>
        <w:jc w:val="both"/>
        <w:rPr>
          <w:rFonts w:ascii="Times New Roman" w:hAnsi="Times New Roman"/>
          <w:sz w:val="24"/>
          <w:szCs w:val="24"/>
        </w:rPr>
      </w:pPr>
      <w:r w:rsidRPr="00F62D58">
        <w:rPr>
          <w:rFonts w:ascii="Times New Roman" w:hAnsi="Times New Roman"/>
          <w:sz w:val="24"/>
          <w:szCs w:val="24"/>
        </w:rPr>
        <w:t xml:space="preserve">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w:t>
      </w:r>
      <w:r w:rsidRPr="00F62D58">
        <w:rPr>
          <w:rFonts w:ascii="Times New Roman" w:hAnsi="Times New Roman"/>
          <w:sz w:val="24"/>
          <w:szCs w:val="24"/>
        </w:rPr>
        <w:t>ь</w:t>
      </w:r>
      <w:r w:rsidRPr="00F62D58">
        <w:rPr>
          <w:rFonts w:ascii="Times New Roman" w:hAnsi="Times New Roman"/>
          <w:sz w:val="24"/>
          <w:szCs w:val="24"/>
        </w:rPr>
        <w:t>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w:t>
      </w:r>
      <w:r w:rsidRPr="00F62D58">
        <w:rPr>
          <w:rFonts w:ascii="Times New Roman" w:hAnsi="Times New Roman"/>
          <w:sz w:val="24"/>
          <w:szCs w:val="24"/>
        </w:rPr>
        <w:t>е</w:t>
      </w:r>
      <w:r w:rsidRPr="00F62D58">
        <w:rPr>
          <w:rFonts w:ascii="Times New Roman" w:hAnsi="Times New Roman"/>
          <w:sz w:val="24"/>
          <w:szCs w:val="24"/>
        </w:rPr>
        <w:t>дия, включая степень его сохранности и этапы развития.</w:t>
      </w:r>
    </w:p>
    <w:p w:rsidR="003B6B90" w:rsidRPr="00F62D58" w:rsidRDefault="003B6B90" w:rsidP="0043337E">
      <w:pPr>
        <w:spacing w:after="0" w:line="240" w:lineRule="auto"/>
        <w:jc w:val="both"/>
        <w:rPr>
          <w:rFonts w:ascii="Times New Roman" w:hAnsi="Times New Roman"/>
          <w:sz w:val="24"/>
          <w:szCs w:val="24"/>
        </w:rPr>
      </w:pPr>
      <w:r w:rsidRPr="00F62D58">
        <w:rPr>
          <w:rFonts w:ascii="Times New Roman" w:hAnsi="Times New Roman"/>
          <w:sz w:val="24"/>
          <w:szCs w:val="24"/>
        </w:rPr>
        <w:t xml:space="preserve">        Границы территории объекта археологического наследия определяются на основании а</w:t>
      </w:r>
      <w:r w:rsidRPr="00F62D58">
        <w:rPr>
          <w:rFonts w:ascii="Times New Roman" w:hAnsi="Times New Roman"/>
          <w:sz w:val="24"/>
          <w:szCs w:val="24"/>
        </w:rPr>
        <w:t>р</w:t>
      </w:r>
      <w:r w:rsidRPr="00F62D58">
        <w:rPr>
          <w:rFonts w:ascii="Times New Roman" w:hAnsi="Times New Roman"/>
          <w:sz w:val="24"/>
          <w:szCs w:val="24"/>
        </w:rPr>
        <w:t>хеологических полевых работ.</w:t>
      </w:r>
    </w:p>
    <w:p w:rsidR="003B6B90" w:rsidRPr="00F62D58" w:rsidRDefault="003B6B90" w:rsidP="0043337E">
      <w:pPr>
        <w:spacing w:after="0" w:line="240" w:lineRule="auto"/>
        <w:jc w:val="both"/>
        <w:rPr>
          <w:rFonts w:ascii="Times New Roman" w:hAnsi="Times New Roman"/>
          <w:color w:val="FF0000"/>
          <w:sz w:val="24"/>
          <w:szCs w:val="24"/>
        </w:rPr>
      </w:pPr>
      <w:r w:rsidRPr="00F62D58">
        <w:rPr>
          <w:rFonts w:ascii="Times New Roman" w:hAnsi="Times New Roman"/>
          <w:sz w:val="24"/>
          <w:szCs w:val="24"/>
        </w:rPr>
        <w:t xml:space="preserve">         В границах зон планируемого размещения объекта строительства не расположены объе</w:t>
      </w:r>
      <w:r w:rsidRPr="00F62D58">
        <w:rPr>
          <w:rFonts w:ascii="Times New Roman" w:hAnsi="Times New Roman"/>
          <w:sz w:val="24"/>
          <w:szCs w:val="24"/>
        </w:rPr>
        <w:t>к</w:t>
      </w:r>
      <w:r w:rsidRPr="00F62D58">
        <w:rPr>
          <w:rFonts w:ascii="Times New Roman" w:hAnsi="Times New Roman"/>
          <w:sz w:val="24"/>
          <w:szCs w:val="24"/>
        </w:rPr>
        <w:t xml:space="preserve">ты культурного наследия и объекты археологического наследия. </w:t>
      </w:r>
    </w:p>
    <w:p w:rsidR="003B6B90" w:rsidRPr="00F62D58" w:rsidRDefault="003B6B90" w:rsidP="00EA3E7D">
      <w:pPr>
        <w:spacing w:after="0" w:line="240" w:lineRule="auto"/>
        <w:jc w:val="center"/>
        <w:rPr>
          <w:rFonts w:ascii="Times New Roman" w:hAnsi="Times New Roman"/>
          <w:b/>
          <w:sz w:val="24"/>
          <w:szCs w:val="24"/>
        </w:rPr>
      </w:pPr>
    </w:p>
    <w:p w:rsidR="003B6B90" w:rsidRPr="00F62D58" w:rsidRDefault="003B6B90" w:rsidP="00FB58E7">
      <w:pPr>
        <w:spacing w:after="0" w:line="240" w:lineRule="auto"/>
        <w:jc w:val="center"/>
        <w:rPr>
          <w:rFonts w:ascii="Times New Roman" w:hAnsi="Times New Roman"/>
          <w:b/>
          <w:sz w:val="24"/>
          <w:szCs w:val="24"/>
        </w:rPr>
      </w:pPr>
      <w:r w:rsidRPr="00F62D58">
        <w:rPr>
          <w:rFonts w:ascii="Times New Roman" w:hAnsi="Times New Roman"/>
          <w:b/>
          <w:sz w:val="24"/>
          <w:szCs w:val="24"/>
        </w:rPr>
        <w:t>Информация о необходимости осуществления мероприятий по охране окружающей среды</w:t>
      </w:r>
    </w:p>
    <w:p w:rsidR="003B6B90" w:rsidRPr="00F62D58" w:rsidRDefault="003B6B90" w:rsidP="00FB58E7">
      <w:pPr>
        <w:spacing w:after="0" w:line="240" w:lineRule="auto"/>
        <w:jc w:val="both"/>
        <w:rPr>
          <w:rFonts w:ascii="Times New Roman" w:hAnsi="Times New Roman"/>
          <w:b/>
          <w:sz w:val="24"/>
          <w:szCs w:val="24"/>
        </w:rPr>
      </w:pPr>
    </w:p>
    <w:p w:rsidR="003B6B90" w:rsidRPr="00F62D58" w:rsidRDefault="003B6B90" w:rsidP="003B198E">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Мероприятия по охране недр и окружающей среды при обустройстве нефтяных местор</w:t>
      </w:r>
      <w:r w:rsidRPr="00F62D58">
        <w:rPr>
          <w:rFonts w:ascii="Times New Roman" w:hAnsi="Times New Roman"/>
          <w:bCs/>
          <w:sz w:val="24"/>
          <w:szCs w:val="24"/>
        </w:rPr>
        <w:t>о</w:t>
      </w:r>
      <w:r w:rsidRPr="00F62D58">
        <w:rPr>
          <w:rFonts w:ascii="Times New Roman" w:hAnsi="Times New Roman"/>
          <w:bCs/>
          <w:sz w:val="24"/>
          <w:szCs w:val="24"/>
        </w:rPr>
        <w:t>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w:t>
      </w:r>
      <w:r w:rsidRPr="00F62D58">
        <w:rPr>
          <w:rFonts w:ascii="Times New Roman" w:hAnsi="Times New Roman"/>
          <w:bCs/>
          <w:sz w:val="24"/>
          <w:szCs w:val="24"/>
        </w:rPr>
        <w:t>к</w:t>
      </w:r>
      <w:r w:rsidRPr="00F62D58">
        <w:rPr>
          <w:rFonts w:ascii="Times New Roman" w:hAnsi="Times New Roman"/>
          <w:bCs/>
          <w:sz w:val="24"/>
          <w:szCs w:val="24"/>
        </w:rPr>
        <w:t>ружающей природной среды.</w:t>
      </w:r>
    </w:p>
    <w:p w:rsidR="003B6B90" w:rsidRPr="00F62D58" w:rsidRDefault="003B6B90" w:rsidP="003B198E">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3B6B90" w:rsidRPr="00F62D58" w:rsidRDefault="003B6B90" w:rsidP="003B198E">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3B6B90" w:rsidRPr="00F62D58" w:rsidRDefault="003B6B90" w:rsidP="003B198E">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Прогнозная оценка влияния выбросов загрязняющих веществ при строительстве и эк</w:t>
      </w:r>
      <w:r w:rsidRPr="00F62D58">
        <w:rPr>
          <w:rFonts w:ascii="Times New Roman" w:hAnsi="Times New Roman"/>
          <w:bCs/>
          <w:sz w:val="24"/>
          <w:szCs w:val="24"/>
        </w:rPr>
        <w:t>с</w:t>
      </w:r>
      <w:r w:rsidRPr="00F62D58">
        <w:rPr>
          <w:rFonts w:ascii="Times New Roman" w:hAnsi="Times New Roman"/>
          <w:bCs/>
          <w:sz w:val="24"/>
          <w:szCs w:val="24"/>
        </w:rPr>
        <w:t>плуатации проектируемого объекта на атмосферный воздух выполнена на основании расчетов рассеивания загрязняющих веществ в приземном слое атмосферы.</w:t>
      </w:r>
    </w:p>
    <w:p w:rsidR="003B6B90" w:rsidRPr="00F62D58" w:rsidRDefault="003B6B90" w:rsidP="003B198E">
      <w:pPr>
        <w:spacing w:after="0" w:line="240" w:lineRule="auto"/>
        <w:ind w:firstLine="567"/>
        <w:jc w:val="both"/>
        <w:rPr>
          <w:rFonts w:ascii="Times New Roman" w:hAnsi="Times New Roman"/>
          <w:sz w:val="24"/>
          <w:szCs w:val="24"/>
        </w:rPr>
      </w:pPr>
      <w:r w:rsidRPr="00F62D58">
        <w:rPr>
          <w:rFonts w:ascii="Times New Roman" w:hAnsi="Times New Roman"/>
          <w:sz w:val="24"/>
          <w:szCs w:val="24"/>
        </w:rPr>
        <w:t>Анализ результатов расчетов рассеивания от эксплуатации проектируемого объекта пок</w:t>
      </w:r>
      <w:r w:rsidRPr="00F62D58">
        <w:rPr>
          <w:rFonts w:ascii="Times New Roman" w:hAnsi="Times New Roman"/>
          <w:sz w:val="24"/>
          <w:szCs w:val="24"/>
        </w:rPr>
        <w:t>а</w:t>
      </w:r>
      <w:r w:rsidRPr="00F62D58">
        <w:rPr>
          <w:rFonts w:ascii="Times New Roman" w:hAnsi="Times New Roman"/>
          <w:sz w:val="24"/>
          <w:szCs w:val="24"/>
        </w:rPr>
        <w:t>зал, что при регламентированном режиме работы превышения 1,0 ПДК</w:t>
      </w:r>
      <w:r w:rsidRPr="00F62D58">
        <w:rPr>
          <w:rFonts w:ascii="Times New Roman" w:hAnsi="Times New Roman"/>
          <w:sz w:val="24"/>
          <w:szCs w:val="24"/>
          <w:vertAlign w:val="subscript"/>
        </w:rPr>
        <w:t>м.р</w:t>
      </w:r>
      <w:r w:rsidRPr="00F62D58">
        <w:rPr>
          <w:rFonts w:ascii="Times New Roman" w:hAnsi="Times New Roman"/>
          <w:sz w:val="24"/>
          <w:szCs w:val="24"/>
        </w:rPr>
        <w:t xml:space="preserve"> не достигается ни по одному из веществ как на границе жилой зоны, так и на границе санитарно-защитной зоны.</w:t>
      </w:r>
    </w:p>
    <w:p w:rsidR="003B6B90" w:rsidRPr="00F62D58" w:rsidRDefault="003B6B90" w:rsidP="003B198E">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 xml:space="preserve">Поскольку максимальные концентрации всех загрязняющих веществ на границе жилой застройки  не превышают 0,1 ПДКм.р., учет фонового загрязнения воздуха не требуется </w:t>
      </w:r>
    </w:p>
    <w:p w:rsidR="003B6B90" w:rsidRPr="00F62D58" w:rsidRDefault="003B6B90" w:rsidP="00A92D0E">
      <w:pPr>
        <w:spacing w:after="0" w:line="240" w:lineRule="auto"/>
        <w:jc w:val="both"/>
        <w:rPr>
          <w:rFonts w:ascii="Times New Roman" w:hAnsi="Times New Roman"/>
          <w:bCs/>
          <w:sz w:val="24"/>
          <w:szCs w:val="24"/>
        </w:rPr>
      </w:pPr>
      <w:r w:rsidRPr="00F62D58">
        <w:rPr>
          <w:rFonts w:ascii="Times New Roman" w:hAnsi="Times New Roman"/>
          <w:bCs/>
          <w:sz w:val="24"/>
          <w:szCs w:val="24"/>
        </w:rPr>
        <w:t xml:space="preserve">Таким образом, проведение проектируемых работ не приведет к существенному ухудшению состояния атмосферного воздуха в районе. </w:t>
      </w:r>
      <w:r w:rsidRPr="00F62D58">
        <w:rPr>
          <w:rFonts w:ascii="Times New Roman" w:hAnsi="Times New Roman"/>
          <w:sz w:val="24"/>
          <w:szCs w:val="24"/>
        </w:rPr>
        <w:t>Проектируемые сооружения при регламентирова</w:t>
      </w:r>
      <w:r w:rsidRPr="00F62D58">
        <w:rPr>
          <w:rFonts w:ascii="Times New Roman" w:hAnsi="Times New Roman"/>
          <w:sz w:val="24"/>
          <w:szCs w:val="24"/>
        </w:rPr>
        <w:t>н</w:t>
      </w:r>
      <w:r w:rsidRPr="00F62D58">
        <w:rPr>
          <w:rFonts w:ascii="Times New Roman" w:hAnsi="Times New Roman"/>
          <w:sz w:val="24"/>
          <w:szCs w:val="24"/>
        </w:rPr>
        <w:t>ном режиме работы не создают на границе СЗЗ загрязнения, превышающего значение предел</w:t>
      </w:r>
      <w:r w:rsidRPr="00F62D58">
        <w:rPr>
          <w:rFonts w:ascii="Times New Roman" w:hAnsi="Times New Roman"/>
          <w:sz w:val="24"/>
          <w:szCs w:val="24"/>
        </w:rPr>
        <w:t>ь</w:t>
      </w:r>
      <w:r w:rsidRPr="00F62D58">
        <w:rPr>
          <w:rFonts w:ascii="Times New Roman" w:hAnsi="Times New Roman"/>
          <w:sz w:val="24"/>
          <w:szCs w:val="24"/>
        </w:rPr>
        <w:t xml:space="preserve">но допустимых концентраций. </w:t>
      </w:r>
    </w:p>
    <w:p w:rsidR="003B6B90" w:rsidRPr="00F62D58" w:rsidRDefault="003B6B90" w:rsidP="003B198E">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 xml:space="preserve">По санитарной классификации, в соответствии с СанПиН 2.2.1/2.1.1.1200-03 (п. 7.1.3. «Промышленные объекты по добыче нефти при выбросе сероводорода до 0,5 т/сутки с малым содержанием летучих углеводородов», проектируемые сооружения относятся к </w:t>
      </w:r>
      <w:r w:rsidRPr="00F62D58">
        <w:rPr>
          <w:rFonts w:ascii="Times New Roman" w:hAnsi="Times New Roman"/>
          <w:bCs/>
          <w:sz w:val="24"/>
          <w:szCs w:val="24"/>
          <w:lang w:val="en-US"/>
        </w:rPr>
        <w:t>III</w:t>
      </w:r>
      <w:r w:rsidRPr="00F62D58">
        <w:rPr>
          <w:rFonts w:ascii="Times New Roman" w:hAnsi="Times New Roman"/>
          <w:bCs/>
          <w:sz w:val="24"/>
          <w:szCs w:val="24"/>
        </w:rPr>
        <w:t> классу с н</w:t>
      </w:r>
      <w:r w:rsidRPr="00F62D58">
        <w:rPr>
          <w:rFonts w:ascii="Times New Roman" w:hAnsi="Times New Roman"/>
          <w:bCs/>
          <w:sz w:val="24"/>
          <w:szCs w:val="24"/>
        </w:rPr>
        <w:t>е</w:t>
      </w:r>
      <w:r w:rsidRPr="00F62D58">
        <w:rPr>
          <w:rFonts w:ascii="Times New Roman" w:hAnsi="Times New Roman"/>
          <w:bCs/>
          <w:sz w:val="24"/>
          <w:szCs w:val="24"/>
        </w:rPr>
        <w:t xml:space="preserve">обходимым размером СЗЗ – 300 м. </w:t>
      </w:r>
    </w:p>
    <w:p w:rsidR="003B6B90" w:rsidRPr="00F62D58" w:rsidRDefault="003B6B90" w:rsidP="003B198E">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Ввод проектируемого объекта не повлияет на изменение класса опасности предприятия.</w:t>
      </w:r>
    </w:p>
    <w:p w:rsidR="003B6B90" w:rsidRPr="00F62D58" w:rsidRDefault="003B6B90" w:rsidP="003B198E">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На территории СЗЗ и в пределах санитарного разрыва жилые строения отсутствуют.</w:t>
      </w:r>
    </w:p>
    <w:p w:rsidR="003B6B90" w:rsidRPr="00F62D58" w:rsidRDefault="003B6B90" w:rsidP="00A92D0E">
      <w:pPr>
        <w:spacing w:after="0" w:line="240" w:lineRule="auto"/>
        <w:jc w:val="both"/>
        <w:rPr>
          <w:rFonts w:ascii="Times New Roman" w:hAnsi="Times New Roman"/>
          <w:bCs/>
          <w:sz w:val="24"/>
          <w:szCs w:val="24"/>
        </w:rPr>
      </w:pPr>
    </w:p>
    <w:p w:rsidR="003B6B90" w:rsidRPr="00F62D58" w:rsidRDefault="003B6B90" w:rsidP="00A92D0E">
      <w:pPr>
        <w:spacing w:after="0" w:line="240" w:lineRule="auto"/>
        <w:ind w:left="284"/>
        <w:jc w:val="center"/>
        <w:rPr>
          <w:rFonts w:ascii="Times New Roman" w:hAnsi="Times New Roman"/>
          <w:b/>
          <w:sz w:val="24"/>
          <w:szCs w:val="24"/>
        </w:rPr>
      </w:pPr>
      <w:bookmarkStart w:id="5" w:name="_Toc484503830"/>
      <w:bookmarkStart w:id="6" w:name="_Toc481065453"/>
      <w:bookmarkStart w:id="7" w:name="_Toc467224485"/>
      <w:bookmarkStart w:id="8" w:name="_Toc464116497"/>
      <w:bookmarkStart w:id="9" w:name="_Toc456702840"/>
      <w:bookmarkStart w:id="10" w:name="_Toc455046973"/>
      <w:bookmarkStart w:id="11" w:name="_Toc449352404"/>
      <w:bookmarkStart w:id="12" w:name="_Toc447202573"/>
      <w:bookmarkStart w:id="13" w:name="_Toc444524822"/>
      <w:bookmarkStart w:id="14" w:name="_Toc442710212"/>
      <w:bookmarkStart w:id="15" w:name="_Toc435444376"/>
      <w:bookmarkStart w:id="16" w:name="_Toc434312718"/>
      <w:bookmarkStart w:id="17" w:name="_Toc433117476"/>
      <w:bookmarkStart w:id="18" w:name="_Toc431393879"/>
      <w:bookmarkStart w:id="19" w:name="_Toc422478700"/>
      <w:bookmarkStart w:id="20" w:name="_Toc421528036"/>
      <w:bookmarkStart w:id="21" w:name="_Toc417886113"/>
      <w:bookmarkStart w:id="22" w:name="_Toc410914017"/>
      <w:bookmarkStart w:id="23" w:name="_Toc395769878"/>
      <w:bookmarkStart w:id="24" w:name="_Toc232475125"/>
      <w:bookmarkStart w:id="25" w:name="_Toc232219733"/>
      <w:bookmarkStart w:id="26" w:name="_Toc231634991"/>
      <w:bookmarkStart w:id="27" w:name="_Toc230070704"/>
      <w:bookmarkStart w:id="28" w:name="_Toc229384285"/>
      <w:bookmarkStart w:id="29" w:name="_Toc228604757"/>
      <w:r w:rsidRPr="00F62D58">
        <w:rPr>
          <w:rFonts w:ascii="Times New Roman" w:hAnsi="Times New Roman"/>
          <w:b/>
          <w:sz w:val="24"/>
          <w:szCs w:val="24"/>
        </w:rPr>
        <w:t>Мероприятия по охране атмосферного воздуха</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3B6B90" w:rsidRPr="00F62D58" w:rsidRDefault="003B6B90" w:rsidP="008700F0">
      <w:pPr>
        <w:spacing w:after="0" w:line="240" w:lineRule="auto"/>
        <w:ind w:firstLine="720"/>
        <w:jc w:val="both"/>
        <w:rPr>
          <w:rFonts w:ascii="Times New Roman" w:hAnsi="Times New Roman"/>
          <w:bCs/>
          <w:sz w:val="24"/>
          <w:szCs w:val="24"/>
        </w:rPr>
      </w:pPr>
      <w:r w:rsidRPr="00F62D58">
        <w:rPr>
          <w:rFonts w:ascii="Times New Roman" w:hAnsi="Times New Roman"/>
          <w:bCs/>
          <w:sz w:val="24"/>
          <w:szCs w:val="24"/>
        </w:rPr>
        <w:t>Принятые в проектной документации технические решения направлены на максимал</w:t>
      </w:r>
      <w:r w:rsidRPr="00F62D58">
        <w:rPr>
          <w:rFonts w:ascii="Times New Roman" w:hAnsi="Times New Roman"/>
          <w:bCs/>
          <w:sz w:val="24"/>
          <w:szCs w:val="24"/>
        </w:rPr>
        <w:t>ь</w:t>
      </w:r>
      <w:r w:rsidRPr="00F62D58">
        <w:rPr>
          <w:rFonts w:ascii="Times New Roman" w:hAnsi="Times New Roman"/>
          <w:bCs/>
          <w:sz w:val="24"/>
          <w:szCs w:val="24"/>
        </w:rPr>
        <w:t>ное использование поступающего сырья, снижение технологических потерь, экономию топли</w:t>
      </w:r>
      <w:r w:rsidRPr="00F62D58">
        <w:rPr>
          <w:rFonts w:ascii="Times New Roman" w:hAnsi="Times New Roman"/>
          <w:bCs/>
          <w:sz w:val="24"/>
          <w:szCs w:val="24"/>
        </w:rPr>
        <w:t>в</w:t>
      </w:r>
      <w:r w:rsidRPr="00F62D58">
        <w:rPr>
          <w:rFonts w:ascii="Times New Roman" w:hAnsi="Times New Roman"/>
          <w:bCs/>
          <w:sz w:val="24"/>
          <w:szCs w:val="24"/>
        </w:rPr>
        <w:t>но-энергетических ресурсов. С целью максимального сокращения выбросов загрязняющих в</w:t>
      </w:r>
      <w:r w:rsidRPr="00F62D58">
        <w:rPr>
          <w:rFonts w:ascii="Times New Roman" w:hAnsi="Times New Roman"/>
          <w:bCs/>
          <w:sz w:val="24"/>
          <w:szCs w:val="24"/>
        </w:rPr>
        <w:t>е</w:t>
      </w:r>
      <w:r w:rsidRPr="00F62D58">
        <w:rPr>
          <w:rFonts w:ascii="Times New Roman" w:hAnsi="Times New Roman"/>
          <w:bCs/>
          <w:sz w:val="24"/>
          <w:szCs w:val="24"/>
        </w:rPr>
        <w:t>ществ, которые неизбежны при эксплуатации нефтепромыслового оборудования, в проектной документации предусмотрены следующие мероприятия:</w:t>
      </w:r>
    </w:p>
    <w:p w:rsidR="003B6B90" w:rsidRPr="00F62D58" w:rsidRDefault="003B6B90" w:rsidP="008700F0">
      <w:pPr>
        <w:spacing w:after="0" w:line="240" w:lineRule="auto"/>
        <w:ind w:firstLine="720"/>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выбор материального исполнения труб в соответствии с коррозионными свойс</w:t>
      </w:r>
      <w:r w:rsidRPr="00F62D58">
        <w:rPr>
          <w:rFonts w:ascii="Times New Roman" w:hAnsi="Times New Roman"/>
          <w:bCs/>
          <w:sz w:val="24"/>
          <w:szCs w:val="24"/>
        </w:rPr>
        <w:t>т</w:t>
      </w:r>
      <w:r w:rsidRPr="00F62D58">
        <w:rPr>
          <w:rFonts w:ascii="Times New Roman" w:hAnsi="Times New Roman"/>
          <w:bCs/>
          <w:sz w:val="24"/>
          <w:szCs w:val="24"/>
        </w:rPr>
        <w:t>вами перекачиваемой продукции;</w:t>
      </w:r>
    </w:p>
    <w:p w:rsidR="003B6B90" w:rsidRPr="00F62D58" w:rsidRDefault="003B6B90" w:rsidP="008700F0">
      <w:pPr>
        <w:spacing w:after="0" w:line="240" w:lineRule="auto"/>
        <w:ind w:firstLine="720"/>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покрытие гидроизоляцией усиленного типа сварных стыков выкидного и нефтег</w:t>
      </w:r>
      <w:r w:rsidRPr="00F62D58">
        <w:rPr>
          <w:rFonts w:ascii="Times New Roman" w:hAnsi="Times New Roman"/>
          <w:bCs/>
          <w:sz w:val="24"/>
          <w:szCs w:val="24"/>
        </w:rPr>
        <w:t>а</w:t>
      </w:r>
      <w:r w:rsidRPr="00F62D58">
        <w:rPr>
          <w:rFonts w:ascii="Times New Roman" w:hAnsi="Times New Roman"/>
          <w:bCs/>
          <w:sz w:val="24"/>
          <w:szCs w:val="24"/>
        </w:rPr>
        <w:t>зосборного трубопроводов, деталей трубопроводов, дренажных трубопроводов;</w:t>
      </w:r>
    </w:p>
    <w:p w:rsidR="003B6B90" w:rsidRPr="00F62D58" w:rsidRDefault="003B6B90" w:rsidP="008700F0">
      <w:pPr>
        <w:spacing w:after="0" w:line="240" w:lineRule="auto"/>
        <w:ind w:firstLine="720"/>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защита от атмосферной коррозии наружной поверхности надземных участков трубопровода и арматуры лакокрасочными материалами;</w:t>
      </w:r>
    </w:p>
    <w:p w:rsidR="003B6B90" w:rsidRPr="00F62D58" w:rsidRDefault="003B6B90" w:rsidP="008700F0">
      <w:pPr>
        <w:spacing w:after="0" w:line="240" w:lineRule="auto"/>
        <w:ind w:firstLine="720"/>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3B6B90" w:rsidRPr="00F62D58" w:rsidRDefault="003B6B90" w:rsidP="008700F0">
      <w:pPr>
        <w:spacing w:after="0" w:line="240" w:lineRule="auto"/>
        <w:ind w:firstLine="720"/>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rsidR="003B6B90" w:rsidRPr="00F62D58" w:rsidRDefault="003B6B90" w:rsidP="008700F0">
      <w:pPr>
        <w:spacing w:after="0" w:line="240" w:lineRule="auto"/>
        <w:ind w:firstLine="720"/>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контроль давления в трубопроводе;</w:t>
      </w:r>
    </w:p>
    <w:p w:rsidR="003B6B90" w:rsidRPr="00F62D58" w:rsidRDefault="003B6B90" w:rsidP="008700F0">
      <w:pPr>
        <w:spacing w:after="0" w:line="240" w:lineRule="auto"/>
        <w:ind w:firstLine="720"/>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автоматическое закрытие задвижек при понижении давления нефти в нефтепр</w:t>
      </w:r>
      <w:r w:rsidRPr="00F62D58">
        <w:rPr>
          <w:rFonts w:ascii="Times New Roman" w:hAnsi="Times New Roman"/>
          <w:bCs/>
          <w:sz w:val="24"/>
          <w:szCs w:val="24"/>
        </w:rPr>
        <w:t>о</w:t>
      </w:r>
      <w:r w:rsidRPr="00F62D58">
        <w:rPr>
          <w:rFonts w:ascii="Times New Roman" w:hAnsi="Times New Roman"/>
          <w:bCs/>
          <w:sz w:val="24"/>
          <w:szCs w:val="24"/>
        </w:rPr>
        <w:t>воде;</w:t>
      </w:r>
    </w:p>
    <w:p w:rsidR="003B6B90" w:rsidRPr="00F62D58" w:rsidRDefault="003B6B90" w:rsidP="008700F0">
      <w:pPr>
        <w:spacing w:after="0" w:line="240" w:lineRule="auto"/>
        <w:ind w:firstLine="720"/>
        <w:jc w:val="both"/>
        <w:rPr>
          <w:rFonts w:ascii="Times New Roman" w:hAnsi="Times New Roman"/>
          <w:sz w:val="24"/>
          <w:szCs w:val="24"/>
        </w:rPr>
      </w:pPr>
      <w:r w:rsidRPr="00F62D58">
        <w:rPr>
          <w:rFonts w:ascii="Times New Roman" w:hAnsi="Times New Roman"/>
          <w:bCs/>
          <w:sz w:val="24"/>
          <w:szCs w:val="24"/>
        </w:rPr>
        <w:t>•</w:t>
      </w:r>
      <w:r w:rsidRPr="00F62D58">
        <w:rPr>
          <w:rFonts w:ascii="Times New Roman" w:hAnsi="Times New Roman"/>
          <w:bCs/>
          <w:sz w:val="24"/>
          <w:szCs w:val="24"/>
        </w:rPr>
        <w:tab/>
        <w:t>контроль уровня нефти в подземных дренажных емкостях.</w:t>
      </w:r>
    </w:p>
    <w:p w:rsidR="003B6B90" w:rsidRPr="00F62D58" w:rsidRDefault="003B6B90" w:rsidP="00A222FC">
      <w:pPr>
        <w:spacing w:after="0" w:line="240" w:lineRule="auto"/>
        <w:ind w:left="720"/>
        <w:jc w:val="both"/>
        <w:rPr>
          <w:rFonts w:ascii="Times New Roman" w:hAnsi="Times New Roman"/>
          <w:sz w:val="24"/>
          <w:szCs w:val="24"/>
        </w:rPr>
      </w:pPr>
    </w:p>
    <w:p w:rsidR="003B6B90" w:rsidRDefault="003B6B90" w:rsidP="00A92D0E">
      <w:pPr>
        <w:spacing w:after="0" w:line="240" w:lineRule="auto"/>
        <w:jc w:val="center"/>
        <w:rPr>
          <w:rFonts w:ascii="Times New Roman" w:hAnsi="Times New Roman"/>
          <w:b/>
          <w:sz w:val="24"/>
          <w:szCs w:val="24"/>
        </w:rPr>
      </w:pPr>
      <w:bookmarkStart w:id="30" w:name="_Toc484503834"/>
      <w:bookmarkStart w:id="31" w:name="_Toc481065457"/>
      <w:bookmarkStart w:id="32" w:name="_Toc467224489"/>
      <w:bookmarkStart w:id="33" w:name="_Toc464116501"/>
      <w:bookmarkStart w:id="34" w:name="_Toc456702844"/>
      <w:bookmarkStart w:id="35" w:name="_Toc455046977"/>
      <w:bookmarkStart w:id="36" w:name="_Toc449352408"/>
      <w:bookmarkStart w:id="37" w:name="_Toc447202577"/>
      <w:bookmarkStart w:id="38" w:name="_Toc444524826"/>
      <w:bookmarkStart w:id="39" w:name="_Toc442710216"/>
      <w:bookmarkStart w:id="40" w:name="_Toc435444380"/>
      <w:bookmarkStart w:id="41" w:name="_Toc434312722"/>
      <w:bookmarkStart w:id="42" w:name="_Toc433117480"/>
      <w:bookmarkStart w:id="43" w:name="_Toc431393883"/>
      <w:bookmarkStart w:id="44" w:name="_Toc422478704"/>
      <w:bookmarkStart w:id="45" w:name="_Toc421528040"/>
      <w:bookmarkStart w:id="46" w:name="_Toc417886117"/>
      <w:bookmarkStart w:id="47" w:name="_Toc410914021"/>
      <w:bookmarkStart w:id="48" w:name="_Toc395769882"/>
      <w:bookmarkStart w:id="49" w:name="_Toc391554885"/>
      <w:bookmarkStart w:id="50" w:name="_Toc388857238"/>
      <w:bookmarkStart w:id="51" w:name="_Toc387924647"/>
      <w:bookmarkStart w:id="52" w:name="_Toc382570458"/>
      <w:bookmarkStart w:id="53" w:name="_Toc380591472"/>
      <w:bookmarkStart w:id="54" w:name="_Toc372882566"/>
      <w:bookmarkStart w:id="55" w:name="_Toc369099529"/>
      <w:bookmarkStart w:id="56" w:name="_Toc367860312"/>
      <w:bookmarkStart w:id="57" w:name="_Toc367174663"/>
      <w:bookmarkStart w:id="58" w:name="_Toc356978180"/>
      <w:bookmarkStart w:id="59" w:name="_Toc356905136"/>
      <w:bookmarkStart w:id="60" w:name="_Toc354067623"/>
      <w:bookmarkStart w:id="61" w:name="_Toc309306312"/>
      <w:bookmarkStart w:id="62" w:name="_Toc302043234"/>
      <w:bookmarkStart w:id="63" w:name="_Toc292192597"/>
      <w:bookmarkStart w:id="64" w:name="_Toc266361273"/>
      <w:bookmarkStart w:id="65" w:name="_Toc263232665"/>
      <w:bookmarkStart w:id="66" w:name="_Toc255222559"/>
      <w:bookmarkStart w:id="67" w:name="_Toc246147020"/>
      <w:bookmarkStart w:id="68" w:name="_Toc235521262"/>
      <w:bookmarkStart w:id="69" w:name="_Toc235351869"/>
      <w:bookmarkStart w:id="70" w:name="_Toc233442352"/>
      <w:bookmarkStart w:id="71" w:name="_Toc233422450"/>
      <w:bookmarkStart w:id="72" w:name="_Toc232475129"/>
      <w:bookmarkStart w:id="73" w:name="_Toc232219737"/>
      <w:bookmarkStart w:id="74" w:name="_Toc231634995"/>
      <w:bookmarkStart w:id="75" w:name="_Toc230070708"/>
      <w:bookmarkStart w:id="76" w:name="_Toc229384289"/>
      <w:r w:rsidRPr="00F62D58">
        <w:rPr>
          <w:rFonts w:ascii="Times New Roman" w:hAnsi="Times New Roman"/>
          <w:b/>
          <w:sz w:val="24"/>
          <w:szCs w:val="24"/>
        </w:rPr>
        <w:t xml:space="preserve">Мероприятия по охране и рациональному использованию земельных ресурсов и </w:t>
      </w:r>
    </w:p>
    <w:p w:rsidR="003B6B90" w:rsidRPr="00F62D58" w:rsidRDefault="003B6B90" w:rsidP="00A92D0E">
      <w:pPr>
        <w:spacing w:after="0" w:line="240" w:lineRule="auto"/>
        <w:jc w:val="center"/>
        <w:rPr>
          <w:rFonts w:ascii="Times New Roman" w:hAnsi="Times New Roman"/>
          <w:b/>
          <w:sz w:val="24"/>
          <w:szCs w:val="24"/>
        </w:rPr>
      </w:pPr>
      <w:r w:rsidRPr="00F62D58">
        <w:rPr>
          <w:rFonts w:ascii="Times New Roman" w:hAnsi="Times New Roman"/>
          <w:b/>
          <w:sz w:val="24"/>
          <w:szCs w:val="24"/>
        </w:rPr>
        <w:t>почвенного покрова</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3B6B90" w:rsidRPr="00F62D58" w:rsidRDefault="003B6B90" w:rsidP="006949AA">
      <w:pPr>
        <w:tabs>
          <w:tab w:val="left" w:pos="5430"/>
        </w:tabs>
        <w:spacing w:after="0" w:line="240" w:lineRule="auto"/>
        <w:jc w:val="both"/>
        <w:rPr>
          <w:rFonts w:ascii="Times New Roman" w:hAnsi="Times New Roman"/>
          <w:bCs/>
          <w:sz w:val="24"/>
          <w:szCs w:val="24"/>
        </w:rPr>
      </w:pPr>
      <w:bookmarkStart w:id="77" w:name="_Toc250963913"/>
      <w:bookmarkStart w:id="78" w:name="_Toc248728045"/>
      <w:bookmarkStart w:id="79" w:name="_Toc248052887"/>
      <w:bookmarkStart w:id="80" w:name="_Toc238458464"/>
      <w:r>
        <w:rPr>
          <w:rFonts w:ascii="Times New Roman" w:hAnsi="Times New Roman"/>
          <w:b/>
          <w:sz w:val="24"/>
          <w:szCs w:val="24"/>
        </w:rPr>
        <w:t xml:space="preserve">        </w:t>
      </w:r>
      <w:r w:rsidRPr="00F62D58">
        <w:rPr>
          <w:rFonts w:ascii="Times New Roman" w:hAnsi="Times New Roman"/>
          <w:bCs/>
          <w:sz w:val="24"/>
          <w:szCs w:val="24"/>
        </w:rPr>
        <w:t>При эксплуатации проектируемых объектов меры по предотвращению загрязнения почв и грунтов связаны с соблюдением правил эксплуатации технологического оборудования и пред</w:t>
      </w:r>
      <w:r w:rsidRPr="00F62D58">
        <w:rPr>
          <w:rFonts w:ascii="Times New Roman" w:hAnsi="Times New Roman"/>
          <w:bCs/>
          <w:sz w:val="24"/>
          <w:szCs w:val="24"/>
        </w:rPr>
        <w:t>у</w:t>
      </w:r>
      <w:r w:rsidRPr="00F62D58">
        <w:rPr>
          <w:rFonts w:ascii="Times New Roman" w:hAnsi="Times New Roman"/>
          <w:bCs/>
          <w:sz w:val="24"/>
          <w:szCs w:val="24"/>
        </w:rPr>
        <w:t>преждением возникновения аварийных ситуаций.</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С целью защиты почв от загрязнения в период эксплуатации проектируемых объектов проектной документацией предусмотрены следующие мероприятия:</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внутренняя антикоррозионная защита технологического оборудования;</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трассировка сетей производственно-дождевой канализации;</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осуществление технологического процесса в герметичном оборудовании.</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ab/>
        <w:t>С целью защиты почв от загрязнения при проведении строительных работ предусмотр</w:t>
      </w:r>
      <w:r w:rsidRPr="00F62D58">
        <w:rPr>
          <w:rFonts w:ascii="Times New Roman" w:hAnsi="Times New Roman"/>
          <w:bCs/>
          <w:sz w:val="24"/>
          <w:szCs w:val="24"/>
        </w:rPr>
        <w:t>е</w:t>
      </w:r>
      <w:r w:rsidRPr="00F62D58">
        <w:rPr>
          <w:rFonts w:ascii="Times New Roman" w:hAnsi="Times New Roman"/>
          <w:bCs/>
          <w:sz w:val="24"/>
          <w:szCs w:val="24"/>
        </w:rPr>
        <w:t>ны следующие мероприятия:</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 xml:space="preserve">выполнение работ, передвижение транспортной и строительной техники, складирование материалов и отходов на специально организуемых площадках; </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снижение землеемкости за счет более компактного размещения строительной техники;</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соблюдение чистоты на стройплощадке, раздельное хранение отходов производства и потребления;</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вывоз отходов по мере заполнения контейнеров;</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осуществление своевременной уборки мусора, производственных и бытовых отходов;</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благоустройство территории после завершения строительства;</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проведение технологического и биологического этапов рекультивации нарушенных з</w:t>
      </w:r>
      <w:r w:rsidRPr="00F62D58">
        <w:rPr>
          <w:rFonts w:ascii="Times New Roman" w:hAnsi="Times New Roman"/>
          <w:bCs/>
          <w:sz w:val="24"/>
          <w:szCs w:val="24"/>
        </w:rPr>
        <w:t>е</w:t>
      </w:r>
      <w:r w:rsidRPr="00F62D58">
        <w:rPr>
          <w:rFonts w:ascii="Times New Roman" w:hAnsi="Times New Roman"/>
          <w:bCs/>
          <w:sz w:val="24"/>
          <w:szCs w:val="24"/>
        </w:rPr>
        <w:t>мель.</w:t>
      </w:r>
    </w:p>
    <w:p w:rsidR="003B6B90" w:rsidRPr="00F62D58" w:rsidRDefault="003B6B90" w:rsidP="00A92D0E">
      <w:pPr>
        <w:spacing w:after="0" w:line="240" w:lineRule="auto"/>
        <w:ind w:left="284"/>
        <w:jc w:val="center"/>
        <w:rPr>
          <w:rFonts w:ascii="Times New Roman" w:hAnsi="Times New Roman"/>
          <w:b/>
          <w:sz w:val="24"/>
          <w:szCs w:val="24"/>
        </w:rPr>
      </w:pPr>
      <w:bookmarkStart w:id="81" w:name="_Toc484503835"/>
      <w:bookmarkStart w:id="82" w:name="_Toc481065458"/>
      <w:bookmarkStart w:id="83" w:name="_Toc467224490"/>
      <w:bookmarkStart w:id="84" w:name="_Toc464116502"/>
      <w:bookmarkStart w:id="85" w:name="_Toc456702845"/>
      <w:bookmarkStart w:id="86" w:name="_Toc455046978"/>
      <w:bookmarkStart w:id="87" w:name="_Toc449352409"/>
      <w:bookmarkStart w:id="88" w:name="_Toc447202578"/>
      <w:bookmarkStart w:id="89" w:name="_Toc444524827"/>
      <w:bookmarkStart w:id="90" w:name="_Toc442710217"/>
      <w:bookmarkStart w:id="91" w:name="_Toc435444381"/>
      <w:bookmarkStart w:id="92" w:name="_Toc434312723"/>
      <w:bookmarkStart w:id="93" w:name="_Toc433117481"/>
      <w:bookmarkStart w:id="94" w:name="_Toc431393884"/>
      <w:bookmarkStart w:id="95" w:name="_Toc422478705"/>
      <w:bookmarkStart w:id="96" w:name="_Toc421528041"/>
      <w:bookmarkStart w:id="97" w:name="_Toc417886118"/>
      <w:bookmarkStart w:id="98" w:name="_Toc410914022"/>
      <w:bookmarkStart w:id="99" w:name="_Toc395769883"/>
      <w:bookmarkStart w:id="100" w:name="_Toc391554886"/>
      <w:bookmarkStart w:id="101" w:name="_Toc388857239"/>
      <w:bookmarkStart w:id="102" w:name="_Toc387924648"/>
      <w:bookmarkStart w:id="103" w:name="_Toc382570459"/>
      <w:bookmarkStart w:id="104" w:name="_Toc380591473"/>
      <w:bookmarkStart w:id="105" w:name="_Toc372882567"/>
      <w:bookmarkStart w:id="106" w:name="_Toc369099530"/>
      <w:bookmarkStart w:id="107" w:name="_Toc367860313"/>
      <w:bookmarkStart w:id="108" w:name="_Toc367174664"/>
      <w:bookmarkStart w:id="109" w:name="_Toc356978181"/>
      <w:bookmarkStart w:id="110" w:name="_Toc356905137"/>
      <w:bookmarkStart w:id="111" w:name="_Toc354067624"/>
      <w:bookmarkStart w:id="112" w:name="_Toc309306313"/>
      <w:bookmarkStart w:id="113" w:name="_Toc302043235"/>
      <w:bookmarkStart w:id="114" w:name="_Toc292192598"/>
      <w:bookmarkStart w:id="115" w:name="_Toc266361274"/>
      <w:bookmarkStart w:id="116" w:name="_Toc263232666"/>
      <w:bookmarkStart w:id="117" w:name="_Toc255222560"/>
      <w:bookmarkStart w:id="118" w:name="_Toc246147021"/>
      <w:bookmarkStart w:id="119" w:name="_Toc235521263"/>
      <w:bookmarkStart w:id="120" w:name="_Toc235351870"/>
      <w:bookmarkStart w:id="121" w:name="_Toc233442353"/>
      <w:bookmarkStart w:id="122" w:name="_Toc233422451"/>
      <w:bookmarkStart w:id="123" w:name="_Toc232475130"/>
      <w:bookmarkStart w:id="124" w:name="_Toc232219738"/>
      <w:bookmarkStart w:id="125" w:name="_Toc231634996"/>
      <w:bookmarkStart w:id="126" w:name="_Toc230070709"/>
      <w:bookmarkStart w:id="127" w:name="_Toc229384290"/>
      <w:bookmarkEnd w:id="77"/>
      <w:bookmarkEnd w:id="78"/>
      <w:bookmarkEnd w:id="79"/>
      <w:bookmarkEnd w:id="80"/>
      <w:r w:rsidRPr="00F62D58">
        <w:rPr>
          <w:rFonts w:ascii="Times New Roman" w:hAnsi="Times New Roman"/>
          <w:b/>
          <w:sz w:val="24"/>
          <w:szCs w:val="24"/>
        </w:rPr>
        <w:t>Мероприятия по сбору, использованию, обезвреживанию, транспортировке и размещ</w:t>
      </w:r>
      <w:r w:rsidRPr="00F62D58">
        <w:rPr>
          <w:rFonts w:ascii="Times New Roman" w:hAnsi="Times New Roman"/>
          <w:b/>
          <w:sz w:val="24"/>
          <w:szCs w:val="24"/>
        </w:rPr>
        <w:t>е</w:t>
      </w:r>
      <w:r w:rsidRPr="00F62D58">
        <w:rPr>
          <w:rFonts w:ascii="Times New Roman" w:hAnsi="Times New Roman"/>
          <w:b/>
          <w:sz w:val="24"/>
          <w:szCs w:val="24"/>
        </w:rPr>
        <w:t>нию опасных отходов</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3B6B90" w:rsidRPr="00F62D58" w:rsidRDefault="003B6B90" w:rsidP="00B60221">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w:t>
      </w:r>
      <w:r w:rsidRPr="00F62D58">
        <w:rPr>
          <w:rFonts w:ascii="Times New Roman" w:hAnsi="Times New Roman"/>
          <w:bCs/>
          <w:sz w:val="24"/>
          <w:szCs w:val="24"/>
        </w:rPr>
        <w:t>е</w:t>
      </w:r>
      <w:r w:rsidRPr="00F62D58">
        <w:rPr>
          <w:rFonts w:ascii="Times New Roman" w:hAnsi="Times New Roman"/>
          <w:bCs/>
          <w:sz w:val="24"/>
          <w:szCs w:val="24"/>
        </w:rPr>
        <w:t>ния», действующих экологических, санитарных правил и норм по обращению с отходами.</w:t>
      </w:r>
    </w:p>
    <w:p w:rsidR="003B6B90" w:rsidRPr="00F62D58" w:rsidRDefault="003B6B90" w:rsidP="00B60221">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На предприятии назначаются лица, ответственные за производственный контроль в обла</w:t>
      </w:r>
      <w:r w:rsidRPr="00F62D58">
        <w:rPr>
          <w:rFonts w:ascii="Times New Roman" w:hAnsi="Times New Roman"/>
          <w:bCs/>
          <w:sz w:val="24"/>
          <w:szCs w:val="24"/>
        </w:rPr>
        <w:t>с</w:t>
      </w:r>
      <w:r w:rsidRPr="00F62D58">
        <w:rPr>
          <w:rFonts w:ascii="Times New Roman" w:hAnsi="Times New Roman"/>
          <w:bCs/>
          <w:sz w:val="24"/>
          <w:szCs w:val="24"/>
        </w:rPr>
        <w:t>ти обращения с отходами, разрабатываются соответствующие должностные инструкции.</w:t>
      </w:r>
    </w:p>
    <w:p w:rsidR="003B6B90" w:rsidRPr="00F62D58" w:rsidRDefault="003B6B90" w:rsidP="00B60221">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Регулярно проводится инструктаж с лицами, ответственными за производственный ко</w:t>
      </w:r>
      <w:r w:rsidRPr="00F62D58">
        <w:rPr>
          <w:rFonts w:ascii="Times New Roman" w:hAnsi="Times New Roman"/>
          <w:bCs/>
          <w:sz w:val="24"/>
          <w:szCs w:val="24"/>
        </w:rPr>
        <w:t>н</w:t>
      </w:r>
      <w:r w:rsidRPr="00F62D58">
        <w:rPr>
          <w:rFonts w:ascii="Times New Roman" w:hAnsi="Times New Roman"/>
          <w:bCs/>
          <w:sz w:val="24"/>
          <w:szCs w:val="24"/>
        </w:rPr>
        <w:t>троль в области обращения с отходами, по соблюдению требований законодательства Росси</w:t>
      </w:r>
      <w:r w:rsidRPr="00F62D58">
        <w:rPr>
          <w:rFonts w:ascii="Times New Roman" w:hAnsi="Times New Roman"/>
          <w:bCs/>
          <w:sz w:val="24"/>
          <w:szCs w:val="24"/>
        </w:rPr>
        <w:t>й</w:t>
      </w:r>
      <w:r w:rsidRPr="00F62D58">
        <w:rPr>
          <w:rFonts w:ascii="Times New Roman" w:hAnsi="Times New Roman"/>
          <w:bCs/>
          <w:sz w:val="24"/>
          <w:szCs w:val="24"/>
        </w:rPr>
        <w:t>ской Федерации в области обращения с отходами производства и потребления, технике без</w:t>
      </w:r>
      <w:r w:rsidRPr="00F62D58">
        <w:rPr>
          <w:rFonts w:ascii="Times New Roman" w:hAnsi="Times New Roman"/>
          <w:bCs/>
          <w:sz w:val="24"/>
          <w:szCs w:val="24"/>
        </w:rPr>
        <w:t>о</w:t>
      </w:r>
      <w:r w:rsidRPr="00F62D58">
        <w:rPr>
          <w:rFonts w:ascii="Times New Roman" w:hAnsi="Times New Roman"/>
          <w:bCs/>
          <w:sz w:val="24"/>
          <w:szCs w:val="24"/>
        </w:rPr>
        <w:t>пасности при обращении с отходами.</w:t>
      </w:r>
    </w:p>
    <w:p w:rsidR="003B6B90" w:rsidRPr="00F62D58" w:rsidRDefault="003B6B90" w:rsidP="00B60221">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Осуществляется систематический контроль за сбором, сортировкой и своевременной ут</w:t>
      </w:r>
      <w:r w:rsidRPr="00F62D58">
        <w:rPr>
          <w:rFonts w:ascii="Times New Roman" w:hAnsi="Times New Roman"/>
          <w:bCs/>
          <w:sz w:val="24"/>
          <w:szCs w:val="24"/>
        </w:rPr>
        <w:t>и</w:t>
      </w:r>
      <w:r w:rsidRPr="00F62D58">
        <w:rPr>
          <w:rFonts w:ascii="Times New Roman" w:hAnsi="Times New Roman"/>
          <w:bCs/>
          <w:sz w:val="24"/>
          <w:szCs w:val="24"/>
        </w:rPr>
        <w:t>лизацией отходов.</w:t>
      </w:r>
    </w:p>
    <w:p w:rsidR="003B6B90" w:rsidRPr="00F62D58" w:rsidRDefault="003B6B90" w:rsidP="00B60221">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К основным мероприятиям относятся:</w:t>
      </w:r>
    </w:p>
    <w:p w:rsidR="003B6B90" w:rsidRPr="00F62D58" w:rsidRDefault="003B6B90" w:rsidP="006949AA">
      <w:pPr>
        <w:numPr>
          <w:ilvl w:val="0"/>
          <w:numId w:val="8"/>
        </w:numPr>
        <w:spacing w:after="0" w:line="240" w:lineRule="auto"/>
        <w:jc w:val="both"/>
        <w:rPr>
          <w:rFonts w:ascii="Times New Roman" w:hAnsi="Times New Roman"/>
          <w:bCs/>
          <w:sz w:val="24"/>
          <w:szCs w:val="24"/>
        </w:rPr>
      </w:pPr>
      <w:r w:rsidRPr="00F62D58">
        <w:rPr>
          <w:rFonts w:ascii="Times New Roman" w:hAnsi="Times New Roman"/>
          <w:bCs/>
          <w:sz w:val="24"/>
          <w:szCs w:val="24"/>
        </w:rPr>
        <w:t>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w:t>
      </w:r>
      <w:r w:rsidRPr="00F62D58">
        <w:rPr>
          <w:rFonts w:ascii="Times New Roman" w:hAnsi="Times New Roman"/>
          <w:bCs/>
          <w:sz w:val="24"/>
          <w:szCs w:val="24"/>
        </w:rPr>
        <w:t>й</w:t>
      </w:r>
      <w:r w:rsidRPr="00F62D58">
        <w:rPr>
          <w:rFonts w:ascii="Times New Roman" w:hAnsi="Times New Roman"/>
          <w:bCs/>
          <w:sz w:val="24"/>
          <w:szCs w:val="24"/>
        </w:rPr>
        <w:t>нерах для временного хранения с последующим вывозом специализированным предприятием согласно договора и имеющим лицензию на деятельность по сбору, использованию, обезвреж</w:t>
      </w:r>
      <w:r w:rsidRPr="00F62D58">
        <w:rPr>
          <w:rFonts w:ascii="Times New Roman" w:hAnsi="Times New Roman"/>
          <w:bCs/>
          <w:sz w:val="24"/>
          <w:szCs w:val="24"/>
        </w:rPr>
        <w:t>и</w:t>
      </w:r>
      <w:r w:rsidRPr="00F62D58">
        <w:rPr>
          <w:rFonts w:ascii="Times New Roman" w:hAnsi="Times New Roman"/>
          <w:bCs/>
          <w:sz w:val="24"/>
          <w:szCs w:val="24"/>
        </w:rPr>
        <w:t>ванию, транспортировке, размещению опасных отходов, в установленные места;</w:t>
      </w:r>
    </w:p>
    <w:p w:rsidR="003B6B90" w:rsidRPr="00F62D58" w:rsidRDefault="003B6B90" w:rsidP="006949AA">
      <w:pPr>
        <w:numPr>
          <w:ilvl w:val="0"/>
          <w:numId w:val="8"/>
        </w:numPr>
        <w:spacing w:after="0" w:line="240" w:lineRule="auto"/>
        <w:jc w:val="both"/>
        <w:rPr>
          <w:rFonts w:ascii="Times New Roman" w:hAnsi="Times New Roman"/>
          <w:bCs/>
          <w:sz w:val="24"/>
          <w:szCs w:val="24"/>
        </w:rPr>
      </w:pPr>
      <w:r w:rsidRPr="00F62D58">
        <w:rPr>
          <w:rFonts w:ascii="Times New Roman" w:hAnsi="Times New Roman"/>
          <w:bCs/>
          <w:sz w:val="24"/>
          <w:szCs w:val="24"/>
        </w:rPr>
        <w:t>на предприятии приказом назначается ответственный за соблюдение требований природоохранного законодательства;</w:t>
      </w:r>
    </w:p>
    <w:p w:rsidR="003B6B90" w:rsidRPr="00F62D58" w:rsidRDefault="003B6B90" w:rsidP="00B60221">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 xml:space="preserve">места производства работ оборудуются табличкой с указанием ответственного лица за экологическую безопасность. </w:t>
      </w:r>
    </w:p>
    <w:p w:rsidR="003B6B90" w:rsidRPr="00F62D58" w:rsidRDefault="003B6B90" w:rsidP="008700F0">
      <w:pPr>
        <w:spacing w:after="0" w:line="240" w:lineRule="auto"/>
        <w:ind w:firstLine="567"/>
        <w:jc w:val="both"/>
        <w:rPr>
          <w:rFonts w:ascii="Times New Roman" w:hAnsi="Times New Roman"/>
          <w:bCs/>
          <w:sz w:val="24"/>
          <w:szCs w:val="24"/>
        </w:rPr>
      </w:pPr>
    </w:p>
    <w:p w:rsidR="003B6B90" w:rsidRPr="00F62D58" w:rsidRDefault="003B6B90" w:rsidP="00A92D0E">
      <w:pPr>
        <w:spacing w:after="0" w:line="240" w:lineRule="auto"/>
        <w:ind w:left="284"/>
        <w:jc w:val="center"/>
        <w:rPr>
          <w:rFonts w:ascii="Times New Roman" w:hAnsi="Times New Roman"/>
          <w:b/>
          <w:sz w:val="24"/>
          <w:szCs w:val="24"/>
        </w:rPr>
      </w:pPr>
      <w:bookmarkStart w:id="128" w:name="_Toc484503836"/>
      <w:bookmarkStart w:id="129" w:name="_Toc481065459"/>
      <w:bookmarkStart w:id="130" w:name="_Toc467224491"/>
      <w:bookmarkStart w:id="131" w:name="_Toc464116503"/>
      <w:bookmarkStart w:id="132" w:name="_Toc456702846"/>
      <w:bookmarkStart w:id="133" w:name="_Toc455046979"/>
      <w:bookmarkStart w:id="134" w:name="_Toc449352410"/>
      <w:bookmarkStart w:id="135" w:name="_Toc447202579"/>
      <w:bookmarkStart w:id="136" w:name="_Toc444524828"/>
      <w:bookmarkStart w:id="137" w:name="_Toc442710218"/>
      <w:bookmarkStart w:id="138" w:name="_Toc435444382"/>
      <w:bookmarkStart w:id="139" w:name="_Toc434312724"/>
      <w:bookmarkStart w:id="140" w:name="_Toc433117482"/>
      <w:bookmarkStart w:id="141" w:name="_Toc431393885"/>
      <w:bookmarkStart w:id="142" w:name="_Toc422478706"/>
      <w:bookmarkStart w:id="143" w:name="_Toc421528042"/>
      <w:bookmarkStart w:id="144" w:name="_Toc417886119"/>
      <w:bookmarkStart w:id="145" w:name="_Toc410914023"/>
      <w:bookmarkStart w:id="146" w:name="_Toc395769884"/>
      <w:bookmarkStart w:id="147" w:name="_Toc391554887"/>
      <w:bookmarkStart w:id="148" w:name="_Toc388857240"/>
      <w:bookmarkStart w:id="149" w:name="_Toc387924649"/>
      <w:bookmarkStart w:id="150" w:name="_Toc382570460"/>
      <w:bookmarkStart w:id="151" w:name="_Toc380591474"/>
      <w:bookmarkStart w:id="152" w:name="_Toc372882568"/>
      <w:bookmarkStart w:id="153" w:name="_Toc369099531"/>
      <w:bookmarkStart w:id="154" w:name="_Toc367860314"/>
      <w:bookmarkStart w:id="155" w:name="_Toc367174665"/>
      <w:bookmarkStart w:id="156" w:name="_Toc356978182"/>
      <w:bookmarkStart w:id="157" w:name="_Toc356905138"/>
      <w:bookmarkStart w:id="158" w:name="_Toc354067625"/>
      <w:bookmarkStart w:id="159" w:name="_Toc309306314"/>
      <w:bookmarkStart w:id="160" w:name="_Toc302043236"/>
      <w:bookmarkStart w:id="161" w:name="_Toc292192599"/>
      <w:bookmarkStart w:id="162" w:name="_Toc266361275"/>
      <w:bookmarkStart w:id="163" w:name="_Toc263232667"/>
      <w:bookmarkStart w:id="164" w:name="_Toc255222561"/>
      <w:bookmarkStart w:id="165" w:name="_Toc246147022"/>
      <w:bookmarkStart w:id="166" w:name="_Toc235521264"/>
      <w:bookmarkStart w:id="167" w:name="_Toc235351871"/>
      <w:bookmarkStart w:id="168" w:name="_Toc233442354"/>
      <w:bookmarkStart w:id="169" w:name="_Toc233422452"/>
      <w:bookmarkStart w:id="170" w:name="_Toc232475131"/>
      <w:bookmarkStart w:id="171" w:name="_Toc232219739"/>
      <w:bookmarkStart w:id="172" w:name="_Toc231634997"/>
      <w:bookmarkStart w:id="173" w:name="_Toc230070710"/>
      <w:bookmarkStart w:id="174" w:name="_Toc229384291"/>
      <w:r w:rsidRPr="00F62D58">
        <w:rPr>
          <w:rFonts w:ascii="Times New Roman" w:hAnsi="Times New Roman"/>
          <w:b/>
          <w:sz w:val="24"/>
          <w:szCs w:val="24"/>
        </w:rPr>
        <w:t>Мероприятия по охране недр</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3B6B90" w:rsidRPr="00F62D58" w:rsidRDefault="003B6B90" w:rsidP="008700F0">
      <w:pPr>
        <w:spacing w:after="0" w:line="240" w:lineRule="auto"/>
        <w:ind w:firstLine="567"/>
        <w:jc w:val="both"/>
        <w:rPr>
          <w:rFonts w:ascii="Times New Roman" w:hAnsi="Times New Roman"/>
          <w:bCs/>
          <w:sz w:val="24"/>
          <w:szCs w:val="24"/>
        </w:rPr>
      </w:pPr>
      <w:bookmarkStart w:id="175" w:name="_Toc431393886"/>
      <w:bookmarkStart w:id="176" w:name="_Toc422478707"/>
      <w:bookmarkStart w:id="177" w:name="_Toc421528043"/>
      <w:bookmarkStart w:id="178" w:name="_Toc417886120"/>
      <w:bookmarkStart w:id="179" w:name="_Toc410914024"/>
      <w:bookmarkStart w:id="180" w:name="_Toc395769885"/>
      <w:bookmarkStart w:id="181" w:name="_Toc391554888"/>
      <w:bookmarkStart w:id="182" w:name="_Toc388857241"/>
      <w:bookmarkStart w:id="183" w:name="_Toc387924650"/>
      <w:bookmarkStart w:id="184" w:name="_Toc382570461"/>
      <w:bookmarkStart w:id="185" w:name="_Toc380591475"/>
      <w:bookmarkStart w:id="186" w:name="_Toc372882569"/>
      <w:bookmarkStart w:id="187" w:name="_Toc369099532"/>
      <w:bookmarkStart w:id="188" w:name="_Toc367860315"/>
      <w:bookmarkStart w:id="189" w:name="_Toc367174666"/>
      <w:bookmarkStart w:id="190" w:name="_Toc356978183"/>
      <w:bookmarkStart w:id="191" w:name="_Toc356905139"/>
      <w:bookmarkStart w:id="192" w:name="_Toc354067626"/>
      <w:bookmarkStart w:id="193" w:name="_Toc309306315"/>
      <w:bookmarkStart w:id="194" w:name="_Toc302043237"/>
      <w:bookmarkStart w:id="195" w:name="_Toc292192600"/>
      <w:bookmarkStart w:id="196" w:name="_Toc266361276"/>
      <w:bookmarkStart w:id="197" w:name="_Toc263232668"/>
      <w:bookmarkStart w:id="198" w:name="_Toc255222562"/>
      <w:bookmarkStart w:id="199" w:name="_Toc246147023"/>
      <w:bookmarkStart w:id="200" w:name="_Toc235521265"/>
      <w:bookmarkStart w:id="201" w:name="_Toc235351872"/>
      <w:bookmarkStart w:id="202" w:name="_Toc233442355"/>
      <w:bookmarkStart w:id="203" w:name="_Toc233422453"/>
      <w:bookmarkStart w:id="204" w:name="_Toc232475132"/>
      <w:bookmarkStart w:id="205" w:name="_Toc232219740"/>
      <w:bookmarkStart w:id="206" w:name="_Toc231634998"/>
      <w:bookmarkStart w:id="207" w:name="_Toc230070711"/>
      <w:bookmarkStart w:id="208" w:name="_Toc229384292"/>
      <w:r w:rsidRPr="00F62D58">
        <w:rPr>
          <w:rFonts w:ascii="Times New Roman" w:hAnsi="Times New Roman"/>
          <w:bCs/>
          <w:sz w:val="24"/>
          <w:szCs w:val="24"/>
        </w:rPr>
        <w:t>Воздействие на геологическую среду при строительстве и эксплуатации проектируемых объектов обусловлено следующими факторами:</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фильтрацией загрязняющих веществ с поверхности при загрязнении грунтов почвенного покрова;</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интенсификацией экзогенных процессов при строительстве проектируемых сооружений.</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Важнейшими задачами охраны геологической среды являются своевременное обнаруж</w:t>
      </w:r>
      <w:r w:rsidRPr="00F62D58">
        <w:rPr>
          <w:rFonts w:ascii="Times New Roman" w:hAnsi="Times New Roman"/>
          <w:bCs/>
          <w:sz w:val="24"/>
          <w:szCs w:val="24"/>
        </w:rPr>
        <w:t>е</w:t>
      </w:r>
      <w:r w:rsidRPr="00F62D58">
        <w:rPr>
          <w:rFonts w:ascii="Times New Roman" w:hAnsi="Times New Roman"/>
          <w:bCs/>
          <w:sz w:val="24"/>
          <w:szCs w:val="24"/>
        </w:rPr>
        <w:t>ние и ликвидация утечек нефтепродуктов из трубопроводов, обнаружение загрязнений в п</w:t>
      </w:r>
      <w:r w:rsidRPr="00F62D58">
        <w:rPr>
          <w:rFonts w:ascii="Times New Roman" w:hAnsi="Times New Roman"/>
          <w:bCs/>
          <w:sz w:val="24"/>
          <w:szCs w:val="24"/>
        </w:rPr>
        <w:t>о</w:t>
      </w:r>
      <w:r w:rsidRPr="00F62D58">
        <w:rPr>
          <w:rFonts w:ascii="Times New Roman" w:hAnsi="Times New Roman"/>
          <w:bCs/>
          <w:sz w:val="24"/>
          <w:szCs w:val="24"/>
        </w:rPr>
        <w:t>верхностных и подземных водах.</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Индикаторами загрязнения служат антропогенные органические и неорганические соед</w:t>
      </w:r>
      <w:r w:rsidRPr="00F62D58">
        <w:rPr>
          <w:rFonts w:ascii="Times New Roman" w:hAnsi="Times New Roman"/>
          <w:bCs/>
          <w:sz w:val="24"/>
          <w:szCs w:val="24"/>
        </w:rPr>
        <w:t>и</w:t>
      </w:r>
      <w:r w:rsidRPr="00F62D58">
        <w:rPr>
          <w:rFonts w:ascii="Times New Roman" w:hAnsi="Times New Roman"/>
          <w:bCs/>
          <w:sz w:val="24"/>
          <w:szCs w:val="24"/>
        </w:rPr>
        <w:t>нения, повышенное содержание хлоридов, сульфатов, изменение окисляемости, наличие нефт</w:t>
      </w:r>
      <w:r w:rsidRPr="00F62D58">
        <w:rPr>
          <w:rFonts w:ascii="Times New Roman" w:hAnsi="Times New Roman"/>
          <w:bCs/>
          <w:sz w:val="24"/>
          <w:szCs w:val="24"/>
        </w:rPr>
        <w:t>е</w:t>
      </w:r>
      <w:r w:rsidRPr="00F62D58">
        <w:rPr>
          <w:rFonts w:ascii="Times New Roman" w:hAnsi="Times New Roman"/>
          <w:bCs/>
          <w:sz w:val="24"/>
          <w:szCs w:val="24"/>
        </w:rPr>
        <w:t>продуктов.</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Воздействие процессов строительства и эксплуатации проектируемых объектов на геол</w:t>
      </w:r>
      <w:r w:rsidRPr="00F62D58">
        <w:rPr>
          <w:rFonts w:ascii="Times New Roman" w:hAnsi="Times New Roman"/>
          <w:bCs/>
          <w:sz w:val="24"/>
          <w:szCs w:val="24"/>
        </w:rPr>
        <w:t>о</w:t>
      </w:r>
      <w:r w:rsidRPr="00F62D58">
        <w:rPr>
          <w:rFonts w:ascii="Times New Roman" w:hAnsi="Times New Roman"/>
          <w:bCs/>
          <w:sz w:val="24"/>
          <w:szCs w:val="24"/>
        </w:rPr>
        <w:t>гическую среду связано с воздействием поверхностных загрязняющих веществ на различные гидрогеологические горизонты.</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Учитывая интенсивную антропогенную нагрузку на территорию, рекомендуется испол</w:t>
      </w:r>
      <w:r w:rsidRPr="00F62D58">
        <w:rPr>
          <w:rFonts w:ascii="Times New Roman" w:hAnsi="Times New Roman"/>
          <w:bCs/>
          <w:sz w:val="24"/>
          <w:szCs w:val="24"/>
        </w:rPr>
        <w:t>ь</w:t>
      </w:r>
      <w:r w:rsidRPr="00F62D58">
        <w:rPr>
          <w:rFonts w:ascii="Times New Roman" w:hAnsi="Times New Roman"/>
          <w:bCs/>
          <w:sz w:val="24"/>
          <w:szCs w:val="24"/>
        </w:rPr>
        <w:t>зовать существующую наблюдательную сеть предприятия для экологического контроля за с</w:t>
      </w:r>
      <w:r w:rsidRPr="00F62D58">
        <w:rPr>
          <w:rFonts w:ascii="Times New Roman" w:hAnsi="Times New Roman"/>
          <w:bCs/>
          <w:sz w:val="24"/>
          <w:szCs w:val="24"/>
        </w:rPr>
        <w:t>о</w:t>
      </w:r>
      <w:r w:rsidRPr="00F62D58">
        <w:rPr>
          <w:rFonts w:ascii="Times New Roman" w:hAnsi="Times New Roman"/>
          <w:bCs/>
          <w:sz w:val="24"/>
          <w:szCs w:val="24"/>
        </w:rPr>
        <w:t>стоянием подземных вод с учетом всех источников возможного загрязнения объектов нефтяной структуры.</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Наряду с производством режимных наблюдений рекомендуется выполнять ряд меропри</w:t>
      </w:r>
      <w:r w:rsidRPr="00F62D58">
        <w:rPr>
          <w:rFonts w:ascii="Times New Roman" w:hAnsi="Times New Roman"/>
          <w:bCs/>
          <w:sz w:val="24"/>
          <w:szCs w:val="24"/>
        </w:rPr>
        <w:t>я</w:t>
      </w:r>
      <w:r w:rsidRPr="00F62D58">
        <w:rPr>
          <w:rFonts w:ascii="Times New Roman" w:hAnsi="Times New Roman"/>
          <w:bCs/>
          <w:sz w:val="24"/>
          <w:szCs w:val="24"/>
        </w:rPr>
        <w:t>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получение регулярной и достаточной информации о состоянии оборудования и инж</w:t>
      </w:r>
      <w:r w:rsidRPr="00F62D58">
        <w:rPr>
          <w:rFonts w:ascii="Times New Roman" w:hAnsi="Times New Roman"/>
          <w:bCs/>
          <w:sz w:val="24"/>
          <w:szCs w:val="24"/>
        </w:rPr>
        <w:t>е</w:t>
      </w:r>
      <w:r w:rsidRPr="00F62D58">
        <w:rPr>
          <w:rFonts w:ascii="Times New Roman" w:hAnsi="Times New Roman"/>
          <w:bCs/>
          <w:sz w:val="24"/>
          <w:szCs w:val="24"/>
        </w:rPr>
        <w:t>нерных коммуникаций;</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своевременное реагирование на все отклонения технического состояния оборудования от нормального;</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размещение технологических сооружений на площадках с твердым покрытием;</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w:t>
      </w:r>
      <w:r w:rsidRPr="00F62D58">
        <w:rPr>
          <w:rFonts w:ascii="Times New Roman" w:hAnsi="Times New Roman"/>
          <w:bCs/>
          <w:sz w:val="24"/>
          <w:szCs w:val="24"/>
        </w:rPr>
        <w:tab/>
        <w:t>сбор производственно-дождевых стоков в подземную емкость.</w:t>
      </w:r>
    </w:p>
    <w:p w:rsidR="003B6B90" w:rsidRPr="00F62D58" w:rsidRDefault="003B6B90" w:rsidP="008700F0">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w:t>
      </w:r>
      <w:r w:rsidRPr="00F62D58">
        <w:rPr>
          <w:rFonts w:ascii="Times New Roman" w:hAnsi="Times New Roman"/>
          <w:bCs/>
          <w:sz w:val="24"/>
          <w:szCs w:val="24"/>
        </w:rPr>
        <w:t>а</w:t>
      </w:r>
      <w:r w:rsidRPr="00F62D58">
        <w:rPr>
          <w:rFonts w:ascii="Times New Roman" w:hAnsi="Times New Roman"/>
          <w:bCs/>
          <w:sz w:val="24"/>
          <w:szCs w:val="24"/>
        </w:rPr>
        <w:t>ции данного объекта.</w:t>
      </w:r>
    </w:p>
    <w:p w:rsidR="003B6B90" w:rsidRPr="00F62D58" w:rsidRDefault="003B6B90" w:rsidP="0080282D">
      <w:pPr>
        <w:spacing w:after="0" w:line="240" w:lineRule="auto"/>
        <w:ind w:firstLine="567"/>
        <w:jc w:val="both"/>
        <w:rPr>
          <w:rFonts w:ascii="Times New Roman" w:hAnsi="Times New Roman"/>
          <w:bCs/>
          <w:sz w:val="24"/>
          <w:szCs w:val="24"/>
        </w:rPr>
      </w:pPr>
    </w:p>
    <w:p w:rsidR="003B6B90" w:rsidRPr="00F62D58" w:rsidRDefault="003B6B90" w:rsidP="006949AA">
      <w:pPr>
        <w:spacing w:after="0" w:line="240" w:lineRule="auto"/>
        <w:rPr>
          <w:rFonts w:ascii="Times New Roman" w:hAnsi="Times New Roman"/>
          <w:b/>
          <w:sz w:val="24"/>
          <w:szCs w:val="24"/>
        </w:rPr>
      </w:pPr>
      <w:bookmarkStart w:id="209" w:name="_Toc484503837"/>
      <w:bookmarkStart w:id="210" w:name="_Toc481065460"/>
      <w:bookmarkStart w:id="211" w:name="_Toc467224492"/>
      <w:bookmarkStart w:id="212" w:name="_Toc464116504"/>
      <w:bookmarkStart w:id="213" w:name="_Toc456702847"/>
      <w:bookmarkStart w:id="214" w:name="_Toc455046980"/>
      <w:bookmarkStart w:id="215" w:name="_Toc449352411"/>
      <w:bookmarkStart w:id="216" w:name="_Toc447202580"/>
      <w:bookmarkStart w:id="217" w:name="_Toc444524829"/>
      <w:bookmarkStart w:id="218" w:name="_Toc442710219"/>
      <w:bookmarkStart w:id="219" w:name="_Toc435444383"/>
      <w:bookmarkStart w:id="220" w:name="_Toc434312725"/>
      <w:bookmarkStart w:id="221" w:name="_Toc433117483"/>
      <w:r w:rsidRPr="00F62D58">
        <w:rPr>
          <w:rFonts w:ascii="Times New Roman" w:hAnsi="Times New Roman"/>
          <w:b/>
          <w:sz w:val="24"/>
          <w:szCs w:val="24"/>
        </w:rPr>
        <w:t>Мероприятия по охране объектов растительного и животного мира и среды их обитания</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bookmarkStart w:id="222" w:name="_Toc444524831"/>
      <w:bookmarkStart w:id="223" w:name="_Toc442710221"/>
      <w:bookmarkStart w:id="224" w:name="_Toc435444385"/>
      <w:bookmarkStart w:id="225" w:name="_Toc434312727"/>
      <w:bookmarkStart w:id="226" w:name="_Toc433117485"/>
      <w:bookmarkStart w:id="227" w:name="_Toc431393888"/>
      <w:bookmarkStart w:id="228" w:name="_Toc422478709"/>
      <w:bookmarkStart w:id="229" w:name="_Toc421528045"/>
      <w:bookmarkStart w:id="230" w:name="_Toc417886122"/>
      <w:bookmarkStart w:id="231" w:name="_Toc410914026"/>
      <w:bookmarkStart w:id="232" w:name="_Toc395769887"/>
      <w:bookmarkStart w:id="233" w:name="_Toc391554890"/>
      <w:bookmarkStart w:id="234" w:name="_Toc388857243"/>
      <w:bookmarkStart w:id="235" w:name="_Toc387924652"/>
      <w:bookmarkStart w:id="236" w:name="_Toc382570463"/>
      <w:bookmarkStart w:id="237" w:name="_Toc380591477"/>
      <w:bookmarkStart w:id="238" w:name="_Toc372882571"/>
      <w:bookmarkStart w:id="239" w:name="_Toc369099534"/>
      <w:bookmarkStart w:id="240" w:name="_Toc367860317"/>
      <w:bookmarkStart w:id="241" w:name="_Toc367174668"/>
      <w:bookmarkStart w:id="242" w:name="_Toc356978185"/>
      <w:bookmarkStart w:id="243" w:name="_Toc356905141"/>
      <w:bookmarkStart w:id="244" w:name="_Toc354067628"/>
      <w:bookmarkStart w:id="245" w:name="_Toc309306317"/>
      <w:bookmarkStart w:id="246" w:name="_Toc302043239"/>
      <w:bookmarkStart w:id="247" w:name="_Toc292192602"/>
      <w:bookmarkStart w:id="248" w:name="_Toc266361278"/>
      <w:bookmarkStart w:id="249" w:name="_Toc263232670"/>
      <w:bookmarkStart w:id="250" w:name="_Toc255222564"/>
      <w:bookmarkStart w:id="251" w:name="_Toc246147025"/>
      <w:bookmarkStart w:id="252" w:name="_Toc235521267"/>
      <w:bookmarkStart w:id="253" w:name="_Toc235351874"/>
      <w:bookmarkStart w:id="254" w:name="_Toc233442357"/>
      <w:bookmarkStart w:id="255" w:name="_Toc233422455"/>
      <w:bookmarkStart w:id="256" w:name="_Toc232475134"/>
      <w:bookmarkStart w:id="257" w:name="_Toc232219742"/>
      <w:bookmarkStart w:id="258" w:name="_Toc231635000"/>
      <w:bookmarkStart w:id="259" w:name="_Toc230070713"/>
      <w:bookmarkStart w:id="260" w:name="_Toc229384294"/>
      <w:bookmarkStart w:id="261" w:name="_Toc484503839"/>
      <w:bookmarkStart w:id="262" w:name="_Toc481065462"/>
      <w:bookmarkStart w:id="263" w:name="_Toc467224494"/>
      <w:bookmarkStart w:id="264" w:name="_Toc464116506"/>
      <w:bookmarkStart w:id="265" w:name="_Toc456702849"/>
      <w:bookmarkStart w:id="266" w:name="_Toc455046982"/>
      <w:bookmarkStart w:id="267" w:name="_Toc449352413"/>
      <w:bookmarkStart w:id="268" w:name="_Toc447202582"/>
      <w:r w:rsidRPr="00F62D58">
        <w:rPr>
          <w:rFonts w:ascii="Times New Roman" w:hAnsi="Times New Roman"/>
          <w:bCs/>
          <w:sz w:val="24"/>
          <w:szCs w:val="24"/>
          <w:lang w:eastAsia="ru-RU"/>
        </w:rPr>
        <w:t>Для обеспечения рационального использования и охраны почвенно-растительного слоя проектной документацией предусмотрены следующие мероприятия:</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 xml:space="preserve"> размещение строительного оборудования в пределах земельного участка, отведенн</w:t>
      </w:r>
      <w:r w:rsidRPr="00F62D58">
        <w:rPr>
          <w:rFonts w:ascii="Times New Roman" w:hAnsi="Times New Roman"/>
          <w:bCs/>
          <w:sz w:val="24"/>
          <w:szCs w:val="24"/>
          <w:lang w:eastAsia="ru-RU"/>
        </w:rPr>
        <w:t>о</w:t>
      </w:r>
      <w:r w:rsidRPr="00F62D58">
        <w:rPr>
          <w:rFonts w:ascii="Times New Roman" w:hAnsi="Times New Roman"/>
          <w:bCs/>
          <w:sz w:val="24"/>
          <w:szCs w:val="24"/>
          <w:lang w:eastAsia="ru-RU"/>
        </w:rPr>
        <w:t>го под строительство;</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движение автотранспорта и строительной техники по существующим и проектиру</w:t>
      </w:r>
      <w:r w:rsidRPr="00F62D58">
        <w:rPr>
          <w:rFonts w:ascii="Times New Roman" w:hAnsi="Times New Roman"/>
          <w:bCs/>
          <w:sz w:val="24"/>
          <w:szCs w:val="24"/>
          <w:lang w:eastAsia="ru-RU"/>
        </w:rPr>
        <w:t>е</w:t>
      </w:r>
      <w:r w:rsidRPr="00F62D58">
        <w:rPr>
          <w:rFonts w:ascii="Times New Roman" w:hAnsi="Times New Roman"/>
          <w:bCs/>
          <w:sz w:val="24"/>
          <w:szCs w:val="24"/>
          <w:lang w:eastAsia="ru-RU"/>
        </w:rPr>
        <w:t>мым дорогам;</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защита складированного слоя почвы от ветровой и водной эрозии путем посева мн</w:t>
      </w:r>
      <w:r w:rsidRPr="00F62D58">
        <w:rPr>
          <w:rFonts w:ascii="Times New Roman" w:hAnsi="Times New Roman"/>
          <w:bCs/>
          <w:sz w:val="24"/>
          <w:szCs w:val="24"/>
          <w:lang w:eastAsia="ru-RU"/>
        </w:rPr>
        <w:t>о</w:t>
      </w:r>
      <w:r w:rsidRPr="00F62D58">
        <w:rPr>
          <w:rFonts w:ascii="Times New Roman" w:hAnsi="Times New Roman"/>
          <w:bCs/>
          <w:sz w:val="24"/>
          <w:szCs w:val="24"/>
          <w:lang w:eastAsia="ru-RU"/>
        </w:rPr>
        <w:t>голетних трав;</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размещение сооружений на минимально необходимых площадях с соблюдением нормативов плотности застройки;</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установление поддонов под емкостями с химреагентами и ГСМ;</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последовательная рекультивация нарушенных земель по мере выполнения работ.</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При проведении строительных работ запрещается:</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бросать горящие спички, окурки и горячую золу из курительных трубок;</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оставлять промасленный или пропитанный бензином, керосином или иными горюч</w:t>
      </w:r>
      <w:r w:rsidRPr="00F62D58">
        <w:rPr>
          <w:rFonts w:ascii="Times New Roman" w:hAnsi="Times New Roman"/>
          <w:bCs/>
          <w:sz w:val="24"/>
          <w:szCs w:val="24"/>
          <w:lang w:eastAsia="ru-RU"/>
        </w:rPr>
        <w:t>и</w:t>
      </w:r>
      <w:r w:rsidRPr="00F62D58">
        <w:rPr>
          <w:rFonts w:ascii="Times New Roman" w:hAnsi="Times New Roman"/>
          <w:bCs/>
          <w:sz w:val="24"/>
          <w:szCs w:val="24"/>
          <w:lang w:eastAsia="ru-RU"/>
        </w:rPr>
        <w:t>ми веществами обтирочный материал в не предусмотренных специально для этого местах;</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выжигание травы на лесных полянах, прогалинах, лугах и стерни на полях, непосре</w:t>
      </w:r>
      <w:r w:rsidRPr="00F62D58">
        <w:rPr>
          <w:rFonts w:ascii="Times New Roman" w:hAnsi="Times New Roman"/>
          <w:bCs/>
          <w:sz w:val="24"/>
          <w:szCs w:val="24"/>
          <w:lang w:eastAsia="ru-RU"/>
        </w:rPr>
        <w:t>д</w:t>
      </w:r>
      <w:r w:rsidRPr="00F62D58">
        <w:rPr>
          <w:rFonts w:ascii="Times New Roman" w:hAnsi="Times New Roman"/>
          <w:bCs/>
          <w:sz w:val="24"/>
          <w:szCs w:val="24"/>
          <w:lang w:eastAsia="ru-RU"/>
        </w:rPr>
        <w:t>ственно примыкающих к лесам, к защитным и озеленительным лесонасаждениям.</w:t>
      </w:r>
    </w:p>
    <w:p w:rsidR="003B6B90" w:rsidRPr="00F62D58" w:rsidRDefault="003B6B90" w:rsidP="006949AA">
      <w:pPr>
        <w:tabs>
          <w:tab w:val="left" w:pos="1038"/>
          <w:tab w:val="num" w:pos="144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2D58">
        <w:rPr>
          <w:rFonts w:ascii="Times New Roman" w:hAnsi="Times New Roman"/>
          <w:bCs/>
          <w:sz w:val="24"/>
          <w:szCs w:val="24"/>
          <w:lang w:eastAsia="ru-RU"/>
        </w:rPr>
        <w:t>Для охраны объектов животного мира проектом предусмотрены следующие мероприятия:</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ограничение работ по строительству трубопроводов в периоды массовой миграции и в местах размножения животных;</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ограждение производственных площадок металлическими ограждениями с целью и</w:t>
      </w:r>
      <w:r w:rsidRPr="00F62D58">
        <w:rPr>
          <w:rFonts w:ascii="Times New Roman" w:hAnsi="Times New Roman"/>
          <w:bCs/>
          <w:sz w:val="24"/>
          <w:szCs w:val="24"/>
          <w:lang w:eastAsia="ru-RU"/>
        </w:rPr>
        <w:t>с</w:t>
      </w:r>
      <w:r w:rsidRPr="00F62D58">
        <w:rPr>
          <w:rFonts w:ascii="Times New Roman" w:hAnsi="Times New Roman"/>
          <w:bCs/>
          <w:sz w:val="24"/>
          <w:szCs w:val="24"/>
          <w:lang w:eastAsia="ru-RU"/>
        </w:rPr>
        <w:t>ключения попадания животных на территорию;</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применение подземной прокладки трубопроводов, использование герметичной си</w:t>
      </w:r>
      <w:r w:rsidRPr="00F62D58">
        <w:rPr>
          <w:rFonts w:ascii="Times New Roman" w:hAnsi="Times New Roman"/>
          <w:bCs/>
          <w:sz w:val="24"/>
          <w:szCs w:val="24"/>
          <w:lang w:eastAsia="ru-RU"/>
        </w:rPr>
        <w:t>с</w:t>
      </w:r>
      <w:r w:rsidRPr="00F62D58">
        <w:rPr>
          <w:rFonts w:ascii="Times New Roman" w:hAnsi="Times New Roman"/>
          <w:bCs/>
          <w:sz w:val="24"/>
          <w:szCs w:val="24"/>
          <w:lang w:eastAsia="ru-RU"/>
        </w:rPr>
        <w:t>темы сбора, хранения и транспортировки добываемого сырья;</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оборудование линий электропередач птицезащитными устройствами в виде защи</w:t>
      </w:r>
      <w:r w:rsidRPr="00F62D58">
        <w:rPr>
          <w:rFonts w:ascii="Times New Roman" w:hAnsi="Times New Roman"/>
          <w:bCs/>
          <w:sz w:val="24"/>
          <w:szCs w:val="24"/>
          <w:lang w:eastAsia="ru-RU"/>
        </w:rPr>
        <w:t>т</w:t>
      </w:r>
      <w:r w:rsidRPr="00F62D58">
        <w:rPr>
          <w:rFonts w:ascii="Times New Roman" w:hAnsi="Times New Roman"/>
          <w:bCs/>
          <w:sz w:val="24"/>
          <w:szCs w:val="24"/>
          <w:lang w:eastAsia="ru-RU"/>
        </w:rPr>
        <w:t>ных кожухов из полимерных материалов с целью предотвращения риска гибели птиц от пор</w:t>
      </w:r>
      <w:r w:rsidRPr="00F62D58">
        <w:rPr>
          <w:rFonts w:ascii="Times New Roman" w:hAnsi="Times New Roman"/>
          <w:bCs/>
          <w:sz w:val="24"/>
          <w:szCs w:val="24"/>
          <w:lang w:eastAsia="ru-RU"/>
        </w:rPr>
        <w:t>а</w:t>
      </w:r>
      <w:r w:rsidRPr="00F62D58">
        <w:rPr>
          <w:rFonts w:ascii="Times New Roman" w:hAnsi="Times New Roman"/>
          <w:bCs/>
          <w:sz w:val="24"/>
          <w:szCs w:val="24"/>
          <w:lang w:eastAsia="ru-RU"/>
        </w:rPr>
        <w:t>жения электрическим током;</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сбор хозяйственных и производственных сточных вод в герметичные емкости с п</w:t>
      </w:r>
      <w:r w:rsidRPr="00F62D58">
        <w:rPr>
          <w:rFonts w:ascii="Times New Roman" w:hAnsi="Times New Roman"/>
          <w:bCs/>
          <w:sz w:val="24"/>
          <w:szCs w:val="24"/>
          <w:lang w:eastAsia="ru-RU"/>
        </w:rPr>
        <w:t>о</w:t>
      </w:r>
      <w:r w:rsidRPr="00F62D58">
        <w:rPr>
          <w:rFonts w:ascii="Times New Roman" w:hAnsi="Times New Roman"/>
          <w:bCs/>
          <w:sz w:val="24"/>
          <w:szCs w:val="24"/>
          <w:lang w:eastAsia="ru-RU"/>
        </w:rPr>
        <w:t>следующей транспортировкой на утилизацию;</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 xml:space="preserve">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 </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w:t>
      </w:r>
      <w:r w:rsidRPr="00F62D58">
        <w:rPr>
          <w:rFonts w:ascii="Times New Roman" w:hAnsi="Times New Roman"/>
          <w:bCs/>
          <w:sz w:val="24"/>
          <w:szCs w:val="24"/>
          <w:lang w:eastAsia="ru-RU"/>
        </w:rPr>
        <w:t>и</w:t>
      </w:r>
      <w:r w:rsidRPr="00F62D58">
        <w:rPr>
          <w:rFonts w:ascii="Times New Roman" w:hAnsi="Times New Roman"/>
          <w:bCs/>
          <w:sz w:val="24"/>
          <w:szCs w:val="24"/>
          <w:lang w:eastAsia="ru-RU"/>
        </w:rPr>
        <w:t>рующих предотвращение заболеваний и гибели объектов животного мира, ухудшения среды их обитания;</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обеспечение контроля за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по окончании строительных работ уборка строительных конструкций, оборудования, засыпка траншей.</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Мероприятия по предотвращению гибели птиц на проектируемой ВЛ-6 кВ</w:t>
      </w:r>
    </w:p>
    <w:p w:rsidR="003B6B90" w:rsidRPr="00F62D58" w:rsidRDefault="003B6B90" w:rsidP="009A0842">
      <w:pPr>
        <w:tabs>
          <w:tab w:val="left" w:pos="1038"/>
          <w:tab w:val="num" w:pos="1440"/>
        </w:tab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w:t>
      </w:r>
      <w:r w:rsidRPr="00F62D58">
        <w:rPr>
          <w:rFonts w:ascii="Times New Roman" w:hAnsi="Times New Roman"/>
          <w:bCs/>
          <w:sz w:val="24"/>
          <w:szCs w:val="24"/>
          <w:lang w:eastAsia="ru-RU"/>
        </w:rPr>
        <w:t>и</w:t>
      </w:r>
      <w:r w:rsidRPr="00F62D58">
        <w:rPr>
          <w:rFonts w:ascii="Times New Roman" w:hAnsi="Times New Roman"/>
          <w:bCs/>
          <w:sz w:val="24"/>
          <w:szCs w:val="24"/>
          <w:lang w:eastAsia="ru-RU"/>
        </w:rPr>
        <w:t>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w:t>
      </w:r>
      <w:r w:rsidRPr="00F62D58">
        <w:rPr>
          <w:rFonts w:ascii="Times New Roman" w:hAnsi="Times New Roman"/>
          <w:bCs/>
          <w:sz w:val="24"/>
          <w:szCs w:val="24"/>
          <w:lang w:eastAsia="ru-RU"/>
        </w:rPr>
        <w:t>и</w:t>
      </w:r>
      <w:r w:rsidRPr="00F62D58">
        <w:rPr>
          <w:rFonts w:ascii="Times New Roman" w:hAnsi="Times New Roman"/>
          <w:bCs/>
          <w:sz w:val="24"/>
          <w:szCs w:val="24"/>
          <w:lang w:eastAsia="ru-RU"/>
        </w:rPr>
        <w:t>коррозионной электрохимической защиты трубопроводов и др.</w:t>
      </w:r>
    </w:p>
    <w:p w:rsidR="003B6B90" w:rsidRPr="00F62D58" w:rsidRDefault="003B6B90" w:rsidP="009A0842">
      <w:pPr>
        <w:tabs>
          <w:tab w:val="left" w:pos="1038"/>
          <w:tab w:val="num" w:pos="1440"/>
        </w:tabs>
        <w:spacing w:after="0" w:line="240" w:lineRule="auto"/>
        <w:ind w:firstLine="720"/>
        <w:jc w:val="both"/>
        <w:rPr>
          <w:rFonts w:ascii="Times New Roman" w:hAnsi="Times New Roman"/>
          <w:sz w:val="24"/>
          <w:szCs w:val="24"/>
          <w:lang w:eastAsia="ja-JP"/>
        </w:rPr>
      </w:pPr>
      <w:r w:rsidRPr="00F62D58">
        <w:rPr>
          <w:rFonts w:ascii="Times New Roman" w:hAnsi="Times New Roman"/>
          <w:bCs/>
          <w:sz w:val="24"/>
          <w:szCs w:val="24"/>
          <w:lang w:eastAsia="ru-RU"/>
        </w:rPr>
        <w:t>В соответствии с принятыми технологическими решениями для предотвращения риска гибели птиц от поражения электрическим током проектируемая ВЛ оборудуется птицезащи</w:t>
      </w:r>
      <w:r w:rsidRPr="00F62D58">
        <w:rPr>
          <w:rFonts w:ascii="Times New Roman" w:hAnsi="Times New Roman"/>
          <w:bCs/>
          <w:sz w:val="24"/>
          <w:szCs w:val="24"/>
          <w:lang w:eastAsia="ru-RU"/>
        </w:rPr>
        <w:t>т</w:t>
      </w:r>
      <w:r w:rsidRPr="00F62D58">
        <w:rPr>
          <w:rFonts w:ascii="Times New Roman" w:hAnsi="Times New Roman"/>
          <w:bCs/>
          <w:sz w:val="24"/>
          <w:szCs w:val="24"/>
          <w:lang w:eastAsia="ru-RU"/>
        </w:rPr>
        <w:t>ными устройствами ПЗУ ВЛ-6 (10) кВ в виде защитных кожухов из полимерных матери</w:t>
      </w:r>
      <w:r w:rsidRPr="00F62D58">
        <w:rPr>
          <w:rFonts w:ascii="Times New Roman" w:hAnsi="Times New Roman"/>
          <w:bCs/>
          <w:sz w:val="24"/>
          <w:szCs w:val="24"/>
          <w:lang w:eastAsia="ru-RU"/>
        </w:rPr>
        <w:t>а</w:t>
      </w:r>
      <w:r w:rsidRPr="00F62D58">
        <w:rPr>
          <w:rFonts w:ascii="Times New Roman" w:hAnsi="Times New Roman"/>
          <w:bCs/>
          <w:sz w:val="24"/>
          <w:szCs w:val="24"/>
          <w:lang w:eastAsia="ru-RU"/>
        </w:rPr>
        <w:t>лов.</w:t>
      </w:r>
      <w:r w:rsidRPr="00F62D58">
        <w:rPr>
          <w:rFonts w:ascii="Times New Roman" w:hAnsi="Times New Roman"/>
          <w:sz w:val="24"/>
          <w:szCs w:val="24"/>
          <w:lang w:eastAsia="ja-JP"/>
        </w:rPr>
        <w:t>материалов.</w:t>
      </w:r>
    </w:p>
    <w:p w:rsidR="003B6B90" w:rsidRPr="00F62D58" w:rsidRDefault="003B6B90" w:rsidP="00A92D0E">
      <w:pPr>
        <w:pStyle w:val="Heading2"/>
        <w:numPr>
          <w:ilvl w:val="0"/>
          <w:numId w:val="0"/>
        </w:numPr>
        <w:spacing w:after="0"/>
        <w:ind w:left="284"/>
        <w:jc w:val="center"/>
        <w:rPr>
          <w:rFonts w:ascii="Times New Roman" w:hAnsi="Times New Roman"/>
          <w:sz w:val="24"/>
          <w:szCs w:val="24"/>
          <w:lang w:eastAsia="en-US"/>
        </w:rPr>
      </w:pPr>
      <w:r w:rsidRPr="00F62D58">
        <w:rPr>
          <w:rFonts w:ascii="Times New Roman" w:hAnsi="Times New Roman"/>
          <w:sz w:val="24"/>
          <w:szCs w:val="24"/>
        </w:rPr>
        <w:t xml:space="preserve">Мероприятия по охране водных объектов и </w:t>
      </w:r>
      <w:r w:rsidRPr="00F62D58">
        <w:rPr>
          <w:rFonts w:ascii="Times New Roman" w:hAnsi="Times New Roman"/>
          <w:sz w:val="24"/>
          <w:szCs w:val="24"/>
          <w:lang w:eastAsia="en-US"/>
        </w:rPr>
        <w:t>водных биологических ресурсов</w:t>
      </w:r>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rsidR="003B6B90" w:rsidRPr="00F62D58" w:rsidRDefault="003B6B90" w:rsidP="00B60221">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3B6B90" w:rsidRPr="00F62D58" w:rsidRDefault="003B6B90" w:rsidP="00B60221">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Согласно Водному кодексу,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3B6B90" w:rsidRPr="00F62D58" w:rsidRDefault="003B6B90" w:rsidP="00B60221">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В границах водоохранных зон запрещается:</w:t>
      </w:r>
    </w:p>
    <w:p w:rsidR="003B6B90" w:rsidRPr="00F62D58" w:rsidRDefault="003B6B90" w:rsidP="006949AA">
      <w:pPr>
        <w:numPr>
          <w:ilvl w:val="0"/>
          <w:numId w:val="8"/>
        </w:numPr>
        <w:spacing w:after="0" w:line="240" w:lineRule="auto"/>
        <w:jc w:val="both"/>
        <w:rPr>
          <w:rFonts w:ascii="Times New Roman" w:hAnsi="Times New Roman"/>
          <w:bCs/>
          <w:sz w:val="24"/>
          <w:szCs w:val="24"/>
        </w:rPr>
      </w:pPr>
      <w:r w:rsidRPr="00F62D58">
        <w:rPr>
          <w:rFonts w:ascii="Times New Roman" w:hAnsi="Times New Roman"/>
          <w:bCs/>
          <w:sz w:val="24"/>
          <w:szCs w:val="24"/>
        </w:rPr>
        <w:t>использование сточных вод для удобрения почв;</w:t>
      </w:r>
    </w:p>
    <w:p w:rsidR="003B6B90" w:rsidRPr="00F62D58" w:rsidRDefault="003B6B90" w:rsidP="006949AA">
      <w:pPr>
        <w:numPr>
          <w:ilvl w:val="0"/>
          <w:numId w:val="8"/>
        </w:numPr>
        <w:spacing w:after="0" w:line="240" w:lineRule="auto"/>
        <w:jc w:val="both"/>
        <w:rPr>
          <w:rFonts w:ascii="Times New Roman" w:hAnsi="Times New Roman"/>
          <w:bCs/>
          <w:sz w:val="24"/>
          <w:szCs w:val="24"/>
        </w:rPr>
      </w:pPr>
      <w:r w:rsidRPr="00F62D58">
        <w:rPr>
          <w:rFonts w:ascii="Times New Roman" w:hAnsi="Times New Roman"/>
          <w:bCs/>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B6B90" w:rsidRPr="00F62D58" w:rsidRDefault="003B6B90" w:rsidP="006949AA">
      <w:pPr>
        <w:numPr>
          <w:ilvl w:val="0"/>
          <w:numId w:val="8"/>
        </w:numPr>
        <w:spacing w:after="0" w:line="240" w:lineRule="auto"/>
        <w:jc w:val="both"/>
        <w:rPr>
          <w:rFonts w:ascii="Times New Roman" w:hAnsi="Times New Roman"/>
          <w:bCs/>
          <w:sz w:val="24"/>
          <w:szCs w:val="24"/>
        </w:rPr>
      </w:pPr>
      <w:r w:rsidRPr="00F62D58">
        <w:rPr>
          <w:rFonts w:ascii="Times New Roman" w:hAnsi="Times New Roman"/>
          <w:bCs/>
          <w:sz w:val="24"/>
          <w:szCs w:val="24"/>
        </w:rPr>
        <w:t>осуществление авиационных мер по борьбе с вредителями и болезнями растений;</w:t>
      </w:r>
    </w:p>
    <w:p w:rsidR="003B6B90" w:rsidRPr="00F62D58" w:rsidRDefault="003B6B90" w:rsidP="006949AA">
      <w:pPr>
        <w:numPr>
          <w:ilvl w:val="0"/>
          <w:numId w:val="8"/>
        </w:numPr>
        <w:spacing w:after="0" w:line="240" w:lineRule="auto"/>
        <w:jc w:val="both"/>
        <w:rPr>
          <w:rFonts w:ascii="Times New Roman" w:hAnsi="Times New Roman"/>
          <w:bCs/>
          <w:sz w:val="24"/>
          <w:szCs w:val="24"/>
        </w:rPr>
      </w:pPr>
      <w:r w:rsidRPr="00F62D58">
        <w:rPr>
          <w:rFonts w:ascii="Times New Roman" w:hAnsi="Times New Roman"/>
          <w:bCs/>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w:t>
      </w:r>
      <w:r w:rsidRPr="00F62D58">
        <w:rPr>
          <w:rFonts w:ascii="Times New Roman" w:hAnsi="Times New Roman"/>
          <w:bCs/>
          <w:sz w:val="24"/>
          <w:szCs w:val="24"/>
        </w:rPr>
        <w:t>у</w:t>
      </w:r>
      <w:r w:rsidRPr="00F62D58">
        <w:rPr>
          <w:rFonts w:ascii="Times New Roman" w:hAnsi="Times New Roman"/>
          <w:bCs/>
          <w:sz w:val="24"/>
          <w:szCs w:val="24"/>
        </w:rPr>
        <w:t>дованных местах, имеющих твердое покрытие.</w:t>
      </w:r>
    </w:p>
    <w:p w:rsidR="003B6B90" w:rsidRPr="00F62D58" w:rsidRDefault="003B6B90" w:rsidP="00B60221">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В прибрежных защитных полосах, наряду с установленными выше ограничениями, з</w:t>
      </w:r>
      <w:r w:rsidRPr="00F62D58">
        <w:rPr>
          <w:rFonts w:ascii="Times New Roman" w:hAnsi="Times New Roman"/>
          <w:bCs/>
          <w:sz w:val="24"/>
          <w:szCs w:val="24"/>
        </w:rPr>
        <w:t>а</w:t>
      </w:r>
      <w:r w:rsidRPr="00F62D58">
        <w:rPr>
          <w:rFonts w:ascii="Times New Roman" w:hAnsi="Times New Roman"/>
          <w:bCs/>
          <w:sz w:val="24"/>
          <w:szCs w:val="24"/>
        </w:rPr>
        <w:t>прещается:</w:t>
      </w:r>
    </w:p>
    <w:p w:rsidR="003B6B90" w:rsidRPr="00F62D58" w:rsidRDefault="003B6B90" w:rsidP="006949AA">
      <w:pPr>
        <w:numPr>
          <w:ilvl w:val="0"/>
          <w:numId w:val="8"/>
        </w:numPr>
        <w:spacing w:after="0" w:line="240" w:lineRule="auto"/>
        <w:jc w:val="both"/>
        <w:rPr>
          <w:rFonts w:ascii="Times New Roman" w:hAnsi="Times New Roman"/>
          <w:bCs/>
          <w:sz w:val="24"/>
          <w:szCs w:val="24"/>
        </w:rPr>
      </w:pPr>
      <w:r w:rsidRPr="00F62D58">
        <w:rPr>
          <w:rFonts w:ascii="Times New Roman" w:hAnsi="Times New Roman"/>
          <w:bCs/>
          <w:sz w:val="24"/>
          <w:szCs w:val="24"/>
        </w:rPr>
        <w:t>распашка земель;</w:t>
      </w:r>
    </w:p>
    <w:p w:rsidR="003B6B90" w:rsidRPr="00F62D58" w:rsidRDefault="003B6B90" w:rsidP="006949AA">
      <w:pPr>
        <w:numPr>
          <w:ilvl w:val="0"/>
          <w:numId w:val="8"/>
        </w:numPr>
        <w:spacing w:after="0" w:line="240" w:lineRule="auto"/>
        <w:jc w:val="both"/>
        <w:rPr>
          <w:rFonts w:ascii="Times New Roman" w:hAnsi="Times New Roman"/>
          <w:bCs/>
          <w:sz w:val="24"/>
          <w:szCs w:val="24"/>
        </w:rPr>
      </w:pPr>
      <w:r w:rsidRPr="00F62D58">
        <w:rPr>
          <w:rFonts w:ascii="Times New Roman" w:hAnsi="Times New Roman"/>
          <w:bCs/>
          <w:sz w:val="24"/>
          <w:szCs w:val="24"/>
        </w:rPr>
        <w:t>размещение отвалов размываемых грунтов;</w:t>
      </w:r>
    </w:p>
    <w:p w:rsidR="003B6B90" w:rsidRPr="00F62D58" w:rsidRDefault="003B6B90" w:rsidP="006949AA">
      <w:pPr>
        <w:numPr>
          <w:ilvl w:val="0"/>
          <w:numId w:val="8"/>
        </w:numPr>
        <w:spacing w:after="0" w:line="240" w:lineRule="auto"/>
        <w:jc w:val="both"/>
        <w:rPr>
          <w:rFonts w:ascii="Times New Roman" w:hAnsi="Times New Roman"/>
          <w:bCs/>
          <w:sz w:val="24"/>
          <w:szCs w:val="24"/>
        </w:rPr>
      </w:pPr>
      <w:r w:rsidRPr="00F62D58">
        <w:rPr>
          <w:rFonts w:ascii="Times New Roman" w:hAnsi="Times New Roman"/>
          <w:bCs/>
          <w:sz w:val="24"/>
          <w:szCs w:val="24"/>
        </w:rPr>
        <w:t>выпас сельскохозяйственных животных и организация для них летних лагерей, ванн.</w:t>
      </w:r>
    </w:p>
    <w:p w:rsidR="003B6B90" w:rsidRPr="00F62D58" w:rsidRDefault="003B6B90" w:rsidP="00B60221">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С целью охраны вод и водных ресурсов в период строительства проектом предусмотрены следующие мероприятия:</w:t>
      </w:r>
    </w:p>
    <w:p w:rsidR="003B6B90" w:rsidRPr="00F62D58" w:rsidRDefault="003B6B90" w:rsidP="006949AA">
      <w:pPr>
        <w:numPr>
          <w:ilvl w:val="0"/>
          <w:numId w:val="8"/>
        </w:numPr>
        <w:spacing w:after="0" w:line="240" w:lineRule="auto"/>
        <w:jc w:val="both"/>
        <w:rPr>
          <w:rFonts w:ascii="Times New Roman" w:hAnsi="Times New Roman"/>
          <w:bCs/>
          <w:sz w:val="24"/>
          <w:szCs w:val="24"/>
        </w:rPr>
      </w:pPr>
      <w:r w:rsidRPr="00F62D58">
        <w:rPr>
          <w:rFonts w:ascii="Times New Roman" w:hAnsi="Times New Roman"/>
          <w:bCs/>
          <w:sz w:val="24"/>
          <w:szCs w:val="24"/>
        </w:rPr>
        <w:t>площадки стоянки, заправки спецтехники и автотранспорта, площадки складир</w:t>
      </w:r>
      <w:r w:rsidRPr="00F62D58">
        <w:rPr>
          <w:rFonts w:ascii="Times New Roman" w:hAnsi="Times New Roman"/>
          <w:bCs/>
          <w:sz w:val="24"/>
          <w:szCs w:val="24"/>
        </w:rPr>
        <w:t>о</w:t>
      </w:r>
      <w:r w:rsidRPr="00F62D58">
        <w:rPr>
          <w:rFonts w:ascii="Times New Roman" w:hAnsi="Times New Roman"/>
          <w:bCs/>
          <w:sz w:val="24"/>
          <w:szCs w:val="24"/>
        </w:rPr>
        <w:t xml:space="preserve">вания мусора и отходов, площадка бытовых помещений расположены вне водоохранных зон водных объектов; </w:t>
      </w:r>
    </w:p>
    <w:p w:rsidR="003B6B90" w:rsidRPr="00F62D58" w:rsidRDefault="003B6B90" w:rsidP="006949AA">
      <w:pPr>
        <w:numPr>
          <w:ilvl w:val="0"/>
          <w:numId w:val="8"/>
        </w:numPr>
        <w:spacing w:after="0" w:line="240" w:lineRule="auto"/>
        <w:jc w:val="both"/>
        <w:rPr>
          <w:rFonts w:ascii="Times New Roman" w:hAnsi="Times New Roman"/>
          <w:bCs/>
          <w:sz w:val="24"/>
          <w:szCs w:val="24"/>
        </w:rPr>
      </w:pPr>
      <w:r w:rsidRPr="00F62D58">
        <w:rPr>
          <w:rFonts w:ascii="Times New Roman" w:hAnsi="Times New Roman"/>
          <w:bCs/>
          <w:sz w:val="24"/>
          <w:szCs w:val="24"/>
        </w:rPr>
        <w:t>хоз-бытовые стоки собираются в накопительные емкости и вывозятся по догов</w:t>
      </w:r>
      <w:r w:rsidRPr="00F62D58">
        <w:rPr>
          <w:rFonts w:ascii="Times New Roman" w:hAnsi="Times New Roman"/>
          <w:bCs/>
          <w:sz w:val="24"/>
          <w:szCs w:val="24"/>
        </w:rPr>
        <w:t>о</w:t>
      </w:r>
      <w:r w:rsidRPr="00F62D58">
        <w:rPr>
          <w:rFonts w:ascii="Times New Roman" w:hAnsi="Times New Roman"/>
          <w:bCs/>
          <w:sz w:val="24"/>
          <w:szCs w:val="24"/>
        </w:rPr>
        <w:t>ру, заключенному подрядной организацией на очистные сооружения;</w:t>
      </w:r>
    </w:p>
    <w:p w:rsidR="003B6B90" w:rsidRPr="00F62D58" w:rsidRDefault="003B6B90" w:rsidP="006949AA">
      <w:pPr>
        <w:numPr>
          <w:ilvl w:val="0"/>
          <w:numId w:val="8"/>
        </w:numPr>
        <w:spacing w:after="0" w:line="240" w:lineRule="auto"/>
        <w:jc w:val="both"/>
        <w:rPr>
          <w:rFonts w:ascii="Times New Roman" w:hAnsi="Times New Roman"/>
          <w:bCs/>
          <w:sz w:val="24"/>
          <w:szCs w:val="24"/>
        </w:rPr>
      </w:pPr>
      <w:r w:rsidRPr="00F62D58">
        <w:rPr>
          <w:rFonts w:ascii="Times New Roman" w:hAnsi="Times New Roman"/>
          <w:bCs/>
          <w:sz w:val="24"/>
          <w:szCs w:val="24"/>
        </w:rPr>
        <w:t>после окончания строительства предусмотрена разборка временных сооружений, очистка стройплощадки,  рекультивация  нарушенных земель.</w:t>
      </w:r>
    </w:p>
    <w:p w:rsidR="003B6B90" w:rsidRPr="00F62D58" w:rsidRDefault="003B6B90" w:rsidP="00B60221">
      <w:pPr>
        <w:spacing w:after="0" w:line="240" w:lineRule="auto"/>
        <w:ind w:firstLine="567"/>
        <w:jc w:val="both"/>
        <w:rPr>
          <w:rFonts w:ascii="Times New Roman" w:hAnsi="Times New Roman"/>
          <w:bCs/>
          <w:sz w:val="24"/>
          <w:szCs w:val="24"/>
        </w:rPr>
      </w:pPr>
      <w:r w:rsidRPr="00F62D58">
        <w:rPr>
          <w:rFonts w:ascii="Times New Roman" w:hAnsi="Times New Roman"/>
          <w:bCs/>
          <w:sz w:val="24"/>
          <w:szCs w:val="24"/>
        </w:rPr>
        <w:t>В соответствии с принятыми технологическими решениями площадка узла приема СОД канализованию не подлежит, поэтому с целью недопущения попадания нефтепродуктов в о</w:t>
      </w:r>
      <w:r w:rsidRPr="00F62D58">
        <w:rPr>
          <w:rFonts w:ascii="Times New Roman" w:hAnsi="Times New Roman"/>
          <w:bCs/>
          <w:sz w:val="24"/>
          <w:szCs w:val="24"/>
        </w:rPr>
        <w:t>к</w:t>
      </w:r>
      <w:r w:rsidRPr="00F62D58">
        <w:rPr>
          <w:rFonts w:ascii="Times New Roman" w:hAnsi="Times New Roman"/>
          <w:bCs/>
          <w:sz w:val="24"/>
          <w:szCs w:val="24"/>
        </w:rPr>
        <w:t>ружающую среду в период проведения очистки выкидных трубопроводов (4 раза в год) повер</w:t>
      </w:r>
      <w:r w:rsidRPr="00F62D58">
        <w:rPr>
          <w:rFonts w:ascii="Times New Roman" w:hAnsi="Times New Roman"/>
          <w:bCs/>
          <w:sz w:val="24"/>
          <w:szCs w:val="24"/>
        </w:rPr>
        <w:t>х</w:t>
      </w:r>
      <w:r w:rsidRPr="00F62D58">
        <w:rPr>
          <w:rFonts w:ascii="Times New Roman" w:hAnsi="Times New Roman"/>
          <w:bCs/>
          <w:sz w:val="24"/>
          <w:szCs w:val="24"/>
        </w:rPr>
        <w:t>ность площадки приема СОД изолируется пленкой BACH-25 производства ООО «ПСК Ге</w:t>
      </w:r>
      <w:r w:rsidRPr="00F62D58">
        <w:rPr>
          <w:rFonts w:ascii="Times New Roman" w:hAnsi="Times New Roman"/>
          <w:bCs/>
          <w:sz w:val="24"/>
          <w:szCs w:val="24"/>
        </w:rPr>
        <w:t>о</w:t>
      </w:r>
      <w:r w:rsidRPr="00F62D58">
        <w:rPr>
          <w:rFonts w:ascii="Times New Roman" w:hAnsi="Times New Roman"/>
          <w:bCs/>
          <w:sz w:val="24"/>
          <w:szCs w:val="24"/>
        </w:rPr>
        <w:t>дор», служащей для сбора возможных утечек.</w:t>
      </w:r>
    </w:p>
    <w:p w:rsidR="003B6B90" w:rsidRPr="00F62D58" w:rsidRDefault="003B6B90" w:rsidP="00B60221">
      <w:pPr>
        <w:spacing w:after="0" w:line="240" w:lineRule="auto"/>
        <w:ind w:firstLine="567"/>
        <w:jc w:val="both"/>
        <w:rPr>
          <w:rFonts w:ascii="Times New Roman" w:hAnsi="Times New Roman"/>
          <w:bCs/>
          <w:sz w:val="24"/>
          <w:szCs w:val="24"/>
        </w:rPr>
      </w:pPr>
    </w:p>
    <w:p w:rsidR="003B6B90" w:rsidRPr="00F62D58" w:rsidRDefault="003B6B90" w:rsidP="00A92D0E">
      <w:pPr>
        <w:spacing w:after="0" w:line="240" w:lineRule="auto"/>
        <w:jc w:val="center"/>
        <w:rPr>
          <w:rFonts w:ascii="Times New Roman" w:hAnsi="Times New Roman"/>
          <w:b/>
          <w:sz w:val="24"/>
          <w:szCs w:val="24"/>
        </w:rPr>
      </w:pPr>
      <w:bookmarkStart w:id="269" w:name="_Toc484503840"/>
      <w:bookmarkStart w:id="270" w:name="_Toc481065463"/>
      <w:bookmarkStart w:id="271" w:name="_Toc467224495"/>
      <w:bookmarkStart w:id="272" w:name="_Toc464116507"/>
      <w:bookmarkStart w:id="273" w:name="_Toc456702850"/>
      <w:bookmarkStart w:id="274" w:name="_Toc455046983"/>
      <w:bookmarkStart w:id="275" w:name="_Toc449352414"/>
      <w:bookmarkStart w:id="276" w:name="_Toc447202583"/>
      <w:bookmarkStart w:id="277" w:name="_Toc444524832"/>
      <w:bookmarkStart w:id="278" w:name="_Toc442710222"/>
      <w:bookmarkStart w:id="279" w:name="_Toc435444386"/>
      <w:bookmarkStart w:id="280" w:name="_Toc434312728"/>
      <w:bookmarkStart w:id="281" w:name="_Toc433117486"/>
      <w:bookmarkStart w:id="282" w:name="_Toc431393889"/>
      <w:bookmarkStart w:id="283" w:name="_Toc422478710"/>
      <w:bookmarkStart w:id="284" w:name="_Toc421528046"/>
      <w:bookmarkStart w:id="285" w:name="_Toc417886123"/>
      <w:bookmarkStart w:id="286" w:name="_Toc410914027"/>
      <w:bookmarkStart w:id="287" w:name="_Toc395769888"/>
      <w:bookmarkStart w:id="288" w:name="_Toc391554891"/>
      <w:bookmarkStart w:id="289" w:name="_Toc388857244"/>
      <w:bookmarkStart w:id="290" w:name="_Toc387924653"/>
      <w:bookmarkStart w:id="291" w:name="_Toc382570464"/>
      <w:bookmarkStart w:id="292" w:name="_Toc380591478"/>
      <w:bookmarkStart w:id="293" w:name="_Toc372882572"/>
      <w:bookmarkStart w:id="294" w:name="_Toc369099535"/>
      <w:bookmarkStart w:id="295" w:name="_Toc367860318"/>
      <w:bookmarkStart w:id="296" w:name="_Toc367174669"/>
      <w:bookmarkStart w:id="297" w:name="_Toc356978186"/>
      <w:bookmarkStart w:id="298" w:name="_Toc356905142"/>
      <w:bookmarkStart w:id="299" w:name="_Toc354067629"/>
      <w:bookmarkStart w:id="300" w:name="_Toc309306318"/>
      <w:bookmarkStart w:id="301" w:name="_Toc302043240"/>
      <w:bookmarkStart w:id="302" w:name="_Toc292192603"/>
      <w:bookmarkStart w:id="303" w:name="_Toc266361279"/>
      <w:bookmarkStart w:id="304" w:name="_Toc263232671"/>
      <w:bookmarkStart w:id="305" w:name="_Toc255222565"/>
      <w:bookmarkStart w:id="306" w:name="_Toc246147026"/>
      <w:bookmarkStart w:id="307" w:name="_Toc235952262"/>
      <w:r w:rsidRPr="00F62D58">
        <w:rPr>
          <w:rFonts w:ascii="Times New Roman" w:hAnsi="Times New Roman"/>
          <w:b/>
          <w:sz w:val="24"/>
          <w:szCs w:val="24"/>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объекта, а также при авариях</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Потенциальная опасность загрязнения и изменения состояния различных компонентов природной среды будет существовать, главным образом, при строительстве трассы воздушных линий электропередач и КТП. </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Воздушные линии электропередачи (ВЛ) не являются активными источниками загрязнения окружающей среды. В частности, линии электропередачи не создают выбросов вредных веществ в атмосферу, в водную среду, в землю. </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Основными источниками вредного воздействия на окружающую среду при функционировании электрических сетей являются - электромагнитное поле промышленной частоты, защита от которого предусматривает создание санитарно-защитных зон, стационарных защитных устройств на путях обхода и возле стационарных щитов управления высоковольтным оборудованием на подстанциях, приобретение индивидуальных защитных костюмов для работы на линиях электропередачи и подстанционном оборудовании без снятия напряжения; хозяйственная деятельность подразделений инфраструктуры предприятий электрических сетей при эксплуатационном обслуживании сетей. </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К основным мероприятиям по предотвращению и снижению неблагоприятных последствий относятся: </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 соблюдение экологических требований при проведении строительных работ; </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соблюдение экологических требований при монтаже и эксплуатации оборудования подстанций;</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 защита от шума - основными источниками шума на подстанциях являются - трансформаторы, вентиляционное оборудование, коронирование ошиновки и элементы оборудования. </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Основными источниками шума от ВЛ является коронирование проводов, изоляторов и арматуры, которое зависит как от напряженности электрического поля на поверхности проводов, так и от состояния поверхности проводов, плотности воздуха и погодных условий; </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защита от воздействия электромагнитного излучения - в целях предотвращения опасности для жизни и здоровья граждан, причинения вреда окружающей природной среде вследствие нарушения функционирования технических средств при воздействии электромагнитных полей, должна обеспечиваться электромагнитная совместимость ВЛ с техническими средствами. Уменьшение шума от электросетевых объектов должно проводиться по трем основным направлениям:</w:t>
      </w:r>
    </w:p>
    <w:p w:rsidR="003B6B90" w:rsidRPr="00F62D58" w:rsidRDefault="003B6B90" w:rsidP="00B60221">
      <w:pPr>
        <w:numPr>
          <w:ilvl w:val="0"/>
          <w:numId w:val="9"/>
        </w:numPr>
        <w:suppressAutoHyphens/>
        <w:spacing w:after="0" w:line="240" w:lineRule="auto"/>
        <w:jc w:val="both"/>
        <w:rPr>
          <w:rFonts w:ascii="Times New Roman" w:hAnsi="Times New Roman"/>
          <w:bCs/>
          <w:sz w:val="24"/>
          <w:szCs w:val="24"/>
          <w:lang w:eastAsia="ru-RU"/>
        </w:rPr>
      </w:pPr>
      <w:r w:rsidRPr="00F62D58">
        <w:rPr>
          <w:rFonts w:ascii="Times New Roman" w:hAnsi="Times New Roman"/>
          <w:bCs/>
          <w:sz w:val="24"/>
          <w:szCs w:val="24"/>
          <w:lang w:eastAsia="ru-RU"/>
        </w:rPr>
        <w:t>снижение шума в источнике (искусственные и естественные шум подавляющие экраны). Искусственные экраны применяются для локальных источников шума (трансформаторов и др.);</w:t>
      </w:r>
    </w:p>
    <w:p w:rsidR="003B6B90" w:rsidRPr="00F62D58" w:rsidRDefault="003B6B90" w:rsidP="00B60221">
      <w:pPr>
        <w:numPr>
          <w:ilvl w:val="0"/>
          <w:numId w:val="10"/>
        </w:numPr>
        <w:suppressAutoHyphens/>
        <w:spacing w:after="0" w:line="240" w:lineRule="auto"/>
        <w:jc w:val="both"/>
        <w:rPr>
          <w:rFonts w:ascii="Times New Roman" w:hAnsi="Times New Roman"/>
          <w:bCs/>
          <w:sz w:val="24"/>
          <w:szCs w:val="24"/>
          <w:lang w:eastAsia="ru-RU"/>
        </w:rPr>
      </w:pPr>
      <w:r w:rsidRPr="00F62D58">
        <w:rPr>
          <w:rFonts w:ascii="Times New Roman" w:hAnsi="Times New Roman"/>
          <w:bCs/>
          <w:sz w:val="24"/>
          <w:szCs w:val="24"/>
          <w:lang w:eastAsia="ru-RU"/>
        </w:rPr>
        <w:t>снижение шума на путях его распространения;</w:t>
      </w:r>
    </w:p>
    <w:p w:rsidR="003B6B90" w:rsidRPr="00F62D58" w:rsidRDefault="003B6B90" w:rsidP="00B60221">
      <w:pPr>
        <w:numPr>
          <w:ilvl w:val="0"/>
          <w:numId w:val="11"/>
        </w:numPr>
        <w:suppressAutoHyphens/>
        <w:spacing w:after="0" w:line="240" w:lineRule="auto"/>
        <w:jc w:val="both"/>
        <w:rPr>
          <w:rFonts w:ascii="Times New Roman" w:hAnsi="Times New Roman"/>
          <w:bCs/>
          <w:sz w:val="24"/>
          <w:szCs w:val="24"/>
          <w:lang w:eastAsia="ru-RU"/>
        </w:rPr>
      </w:pPr>
      <w:r w:rsidRPr="00F62D58">
        <w:rPr>
          <w:rFonts w:ascii="Times New Roman" w:hAnsi="Times New Roman"/>
          <w:bCs/>
          <w:sz w:val="24"/>
          <w:szCs w:val="24"/>
          <w:lang w:eastAsia="ru-RU"/>
        </w:rPr>
        <w:t>архитектурно-строительные и планировочные решения, включающие в себя способы звукопоглощения и звукоизоляции, лесопосадки, насыпи и др.</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защита животного и растительного мира;</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предотвращение попадания трансформаторного масла на рельеф местности. Для маслонаполненного оборудования (на КТП) должно быть организовано централизованное масляное хозяйство, оборудованное резервуарами для хранения масла, насосами, оборудованием для очистки, осушки и регенерации масел, передвижными маслоочистительными и дегазационными установками, емкостями для транспортировки масла. Маслоприемники с отводом масла могут выполняться:</w:t>
      </w:r>
    </w:p>
    <w:p w:rsidR="003B6B90" w:rsidRPr="00F62D58" w:rsidRDefault="003B6B90" w:rsidP="00B60221">
      <w:pPr>
        <w:numPr>
          <w:ilvl w:val="0"/>
          <w:numId w:val="11"/>
        </w:numPr>
        <w:suppressAutoHyphens/>
        <w:spacing w:after="0" w:line="240" w:lineRule="auto"/>
        <w:jc w:val="both"/>
        <w:rPr>
          <w:rFonts w:ascii="Times New Roman" w:hAnsi="Times New Roman"/>
          <w:bCs/>
          <w:sz w:val="24"/>
          <w:szCs w:val="24"/>
          <w:lang w:eastAsia="ru-RU"/>
        </w:rPr>
      </w:pPr>
      <w:r w:rsidRPr="00F62D58">
        <w:rPr>
          <w:rFonts w:ascii="Times New Roman" w:hAnsi="Times New Roman"/>
          <w:bCs/>
          <w:sz w:val="24"/>
          <w:szCs w:val="24"/>
          <w:lang w:eastAsia="ru-RU"/>
        </w:rPr>
        <w:t>с установкой металлической решетки на маслоприемнике, поверх которой насыпан гравий или щебень толщиной слоя 0,25 м;</w:t>
      </w:r>
    </w:p>
    <w:p w:rsidR="003B6B90" w:rsidRPr="00F62D58" w:rsidRDefault="003B6B90" w:rsidP="00B60221">
      <w:pPr>
        <w:numPr>
          <w:ilvl w:val="0"/>
          <w:numId w:val="11"/>
        </w:numPr>
        <w:suppressAutoHyphens/>
        <w:spacing w:after="0" w:line="240" w:lineRule="auto"/>
        <w:jc w:val="both"/>
        <w:rPr>
          <w:rFonts w:ascii="Times New Roman" w:hAnsi="Times New Roman"/>
          <w:bCs/>
          <w:sz w:val="24"/>
          <w:szCs w:val="24"/>
          <w:lang w:eastAsia="ru-RU"/>
        </w:rPr>
      </w:pPr>
      <w:r w:rsidRPr="00F62D58">
        <w:rPr>
          <w:rFonts w:ascii="Times New Roman" w:hAnsi="Times New Roman"/>
          <w:bCs/>
          <w:sz w:val="24"/>
          <w:szCs w:val="24"/>
          <w:lang w:eastAsia="ru-RU"/>
        </w:rPr>
        <w:t>без металлической решетки с засыпкой гравия на дно маслоприемника толщиной слоя не менее 0,25 м.</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Для улучшения экологической обстановки вблизи ВЛ должны применяться:</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высокие стальные опоры башенного типа (в том числе на основе многогранных конических полых стоек), в том числе двухцепные, а также многоцепные (для улучшения экологической обстановки, сокращения ширины полосы, занимаемой трассой ВЛ);</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стеклянные изоляторы со сниженным уровнем электромагнитных помех и с уплотнениями из кремнийорганической резины;</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для предотвращения гибели птиц в районах прохождения ВЛ следует предусматривать закрытие верхних отверстий полых стоек железобетонных опор наголовниками, установку противоптичьих заградителей на траверсах и тросостойках опор ВЛ в местах массового расселения крупных птиц и на путях их миграции. Запрещается использование в качестве специальных птицезащитных устройств неизолированные металлические конструкции;</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для лучшего визуально-эстетического восприятия рекомендуются опоры, отвечающие требованиям промышленной эстетики и правильным архитектурным формам, в том числе двухцепные опоры или опоры разной высоты; естественное прикрытие (экранирование) в виде леса, холмов и др.; маскировка (окраска) элементов линий для снижения их блеска.</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 целях уменьшения загрязнения воздушного бассейна при строительстве рекомендуются следующие мероприятия:</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  - комплектация парка техники строительными машинами с силовыми установками, обеспечивающими минимальные удельные выбросы загрязняющих веществ в атмосферу, своевременное проведение ППО и ППР автостроительной техники и автотранспорта,</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  - организация в составе строительного потока контроля за неисправностью топливных систем двигателей внутреннего сгорания и диагностирования их на допустимую степень выброса загрязняющих веществ в атмосферу, проведение ТО контроля за выбросами загрязняющих веществ от строительной техники и автотранспорта, немедленная регулировка двигателей,</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  - движение транспорта по установленной схеме, недопущение неконтролируемых поездок,</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  - соблюдение правил выполнения сварочных работ и работ с пылящими строительными материалами и грунтами,</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  - соблюдение правил противопожарной безопасности,</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  - проведение технадзора по обеспечению качества строительства и приемки объекта в эксплуатацию.</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 целях снижения негативных последствий воздействий на почвенный покров и растительность при строительстве необходимо максимально использовать существующие подъездные дороги и др.</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По окончании работ территория строительства ВЛ и КТП будет очищена от мусора и строительных отходов. При необходимости, поверхность будет спланирована, а все нарушенные поверхности будут восстановлены до исходного (или близкого к исходному) состояния.</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Что касается дикой фауны, то выявленные в районе проектируемых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 Шум и вибрация, создаваемые тяжелой строительной техникой, вызовут на значительной площади повышенное беспокойство для большинства обитателей животного мира прилегающих территорий.</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С целью охраны обитающих здесь видов в период гнездования и вывода потомства на рассматриваемой территории будет ограничено перемещение техники и бесконтрольные проезды по территории.</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Это позволит сохранить существующие места обитания животных и в последующий период эксплуатации сооружений.</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Снижения негативных физических воздействий при строительстве. </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Шумовое воздействие будет носить локальный характер. Согласно ГОСТ 12.1.003-83 предельно-допустимый уровень звука для людей, работающих на строительной площадке, составляет 80 дБа. Снижение неблагоприятных физических воздействий определяется конструктивными особенностями оборудования, используемого в производственном процессе. </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При организации рабочего места следует принимать необходимые меры по снижению шума техническими средствами (уменьшение шума машин, внедрение малошумных технологических процессов) и организационными мероприятиями (выбор рационального режима работы и отдыха, сокращение времени пребывания в громких условиях, лечебно-профилактическими и другими). На площадочных сооружениях должен быть обеспечен контроль уровней шума на рабочих местах и установлены правила безопасной работы в громких условиях. Шумовые характеристики машин должны указываться в их паспорте. </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Таким образом, при соблюдении требования нормативно-технической документации, технических решений и природоохранных мероприятий при строительстве проектируемого объекта заметного негативного воздействия на природную среду не ожидается.</w:t>
      </w:r>
    </w:p>
    <w:p w:rsidR="003B6B90" w:rsidRPr="00F62D58" w:rsidRDefault="003B6B90" w:rsidP="00B602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В период строительства будет оказываться негативное воздействие на окружающую среду, в основном на атмосферный воздух, почву. Для снижения отрицательного влияния процесса строительства на компоненты окружающей среды необходимо в период строительства проводить периодический контроль за факторами шума, состоянием воздуха, почвы. Подробная программа производимого контроля, периодичность проводимых замеров определяется на стадии разработки проекта ППР и согласовывается Федеральной службой по надзору в сфере защиты прав потребителей и благополучия человека (Роспотребнадзором). </w:t>
      </w:r>
    </w:p>
    <w:p w:rsidR="003B6B90" w:rsidRPr="00F62D58" w:rsidRDefault="003B6B90" w:rsidP="005C09AC">
      <w:pPr>
        <w:spacing w:after="0" w:line="240" w:lineRule="auto"/>
        <w:jc w:val="both"/>
        <w:rPr>
          <w:rFonts w:ascii="Times New Roman" w:hAnsi="Times New Roman"/>
          <w:b/>
          <w:sz w:val="24"/>
          <w:szCs w:val="24"/>
        </w:rPr>
      </w:pPr>
    </w:p>
    <w:p w:rsidR="003B6B90" w:rsidRPr="00F62D58" w:rsidRDefault="003B6B90" w:rsidP="009B2064">
      <w:pPr>
        <w:spacing w:after="0" w:line="240" w:lineRule="auto"/>
        <w:jc w:val="center"/>
        <w:rPr>
          <w:rFonts w:ascii="Times New Roman" w:hAnsi="Times New Roman"/>
          <w:b/>
          <w:sz w:val="24"/>
          <w:szCs w:val="24"/>
        </w:rPr>
      </w:pPr>
      <w:r w:rsidRPr="00F62D58">
        <w:rPr>
          <w:rFonts w:ascii="Times New Roman" w:hAnsi="Times New Roman"/>
          <w:b/>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w:t>
      </w:r>
      <w:r w:rsidRPr="00F62D58">
        <w:rPr>
          <w:rFonts w:ascii="Times New Roman" w:hAnsi="Times New Roman"/>
          <w:b/>
          <w:sz w:val="24"/>
          <w:szCs w:val="24"/>
        </w:rPr>
        <w:t>е</w:t>
      </w:r>
      <w:r w:rsidRPr="00F62D58">
        <w:rPr>
          <w:rFonts w:ascii="Times New Roman" w:hAnsi="Times New Roman"/>
          <w:b/>
          <w:sz w:val="24"/>
          <w:szCs w:val="24"/>
        </w:rPr>
        <w:t>нию пожарной безопасности и гражданской обороне.</w:t>
      </w:r>
    </w:p>
    <w:p w:rsidR="003B6B90" w:rsidRPr="00F62D58" w:rsidRDefault="003B6B90" w:rsidP="005C09AC">
      <w:pPr>
        <w:spacing w:after="0" w:line="240" w:lineRule="auto"/>
        <w:jc w:val="center"/>
        <w:rPr>
          <w:rFonts w:ascii="Times New Roman" w:hAnsi="Times New Roman"/>
          <w:b/>
          <w:sz w:val="24"/>
          <w:szCs w:val="24"/>
        </w:rPr>
      </w:pPr>
      <w:r w:rsidRPr="00F62D58">
        <w:rPr>
          <w:rFonts w:ascii="Times New Roman" w:hAnsi="Times New Roman"/>
          <w:b/>
          <w:sz w:val="24"/>
          <w:szCs w:val="24"/>
        </w:rPr>
        <w:t>Перечень мероприятий по гражданской обороне</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bookmarkStart w:id="308" w:name="_Toc279760947"/>
      <w:bookmarkStart w:id="309" w:name="_Toc325009595"/>
      <w:bookmarkStart w:id="310" w:name="_Toc424109352"/>
      <w:bookmarkStart w:id="311" w:name="_Toc436218727"/>
      <w:bookmarkStart w:id="312" w:name="_Toc443383785"/>
      <w:bookmarkStart w:id="313" w:name="_Toc461002116"/>
      <w:bookmarkStart w:id="314" w:name="_Toc462842037"/>
      <w:bookmarkStart w:id="315" w:name="_Toc468286714"/>
      <w:bookmarkStart w:id="316" w:name="_Toc470680993"/>
      <w:bookmarkStart w:id="317" w:name="_Toc481064362"/>
      <w:bookmarkStart w:id="318" w:name="_Toc484172818"/>
      <w:r w:rsidRPr="00F62D58">
        <w:rPr>
          <w:rFonts w:ascii="Times New Roman" w:hAnsi="Times New Roman"/>
          <w:bCs/>
          <w:sz w:val="24"/>
          <w:szCs w:val="24"/>
          <w:lang w:eastAsia="ru-RU"/>
        </w:rPr>
        <w:t>В соответствии с постановлением Правительства Российской Федерации от 16.08.2016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и согласно исходным данным проектируемый объект является некатегорированным по гражданской обороне (ГО).</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Территория Нефтегорского района Самарской области, в которых располагаются проектируемые сооружения, не является категорированной по ГО.</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Расстояние до ближайшего категорированного объекта (г. Самара) составляет 50 км.</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 соответствии с приложением А СП 165.1325800.2014 проектируемый объект в зоны возможных опасностей не попадает.</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По результатам расчета проведенного в пункте 3.4 настоящего тома, проектируемый объект в зону возможных сильных разрушений от взрывов, происходящих в мирное время, в результате аварий не попадает.</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Согласно п. 3.15 ГОСТР Р 55201-2012 территория, на которой расположены проектируемые сооружения, входит в зону светомаскировки.</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Проектируемые сооружения продолжают свою деятельность в военное время и в другое место не перемещаются, перепрофилирование проектируемого производства на выпуск иной продукции не предусматривается.</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Обслуживание проектируемых скважин Бариновско-Лебяжинского месторождения будет осуществляться существующим персоналом ЦДНГ-5 АО «Самаранефтегаз» без увеличения численности.</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Обслуживание проектируемых выкидных трубопроводов будет осуществляться существующим персоналом ЦЭРТ-3 АО «Самаранефтегаз» без увеличения численности.</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Численность обслуживающего персонала скважин (явочный состав) – один оператор по добыче нефти и газа (5 разряд).</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Численность обслуживающего персонала по эксплуатации и ремонту трубопроводов (явочный состав) – один трубопроводчик линейный (5 разряд).</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Общая численность явочного персонала на проектируемом объекте в наибольшую смену в мирное время составит 2 человека.</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Место постоянного присутствия обслуживающего персонала – УПСВ «Бариновская».</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Эксплуатация данного проектируемого производственного объекта в дальнейшем предусматривается без увеличения численности обслуживающего персонала. Численность наибольшей работающей смены для этого объекта в военное время принимается 70 – 80 % от численности максимальной смены в мирное время. Уменьшение численности персонала в военное время обусловлено увеличением длительности рабочей смены и уменьшением объемов производства в соответствии с мобилизационным заданием на военное время.</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Таким образом, численность наибольшей работающей смены в военное время составит 2 человека.</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Проектируемый объект не относится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Проектируемые сооружения являются некатегорированными объектами по ГО, поэтому степень огнестойкости не регламентируется.</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осуществляют начальники ЦДНГ-5, ЦЭРТ-3. Для обеспечения управления гражданской обороной и производством будет использоваться:</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ведомственная сеть связи;</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производственно-технологическая связь;</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телефонная и сотовая связь;</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радиорелейная связь;</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базовые и носимые радиостанции;</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посыльные пешим порядком и на автомобилях.</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«Самаранефтегаз»,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Нефтегорского района.</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электросирен,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Нефтегорский, также начинает транслировать сигналы гражданской обороны.</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В ЦИТС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дежурного ЕДДС муниципального района Нефтегорский по средствам телефонной связи, электронным сообщением по компьютерной сети. </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Оповещение обслуживающего персонала находящегося на территории УПСВ «Бариновская» (место постоянного присутствия персонала) будет осуществляться дежурным оператором УПСВ с использованием существующих средств связи. </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Оповещение персонала находящегося на территории месторождения осуществляется по средствам сотовой связи и радиосвязи. Обслуживающий персонал обеспечен портативной радиостанцией, c использованием которой он оповещается во время выездов на объект проектирования и сотовым телефоном. Работа радиостанции обеспечивается базовыми станциями существующей сети радиотелефонной связи АО «Самаранефтегаз» стандарта Smartrunk-II в диапазоне 400 – 430 МГц. Организация сотовой связи осуществляется через существующую сеть оператора GSM/GPRS-связи ПАО «Мегафон».</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При получении сигнала ГО (распоряжения) и информации начальник смены ЦИТС информируем генерального директора АО «Самаранефтегаз» и по его распоряжению осуществляется оповещение персонала рабочей смены производственных объектов. Опопвещение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доведение информации и сигналов ГО по спискам оповещения №№ 1, 2, 3, 4, 5, 6, 7, 8;</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дежурного диспетчера ЦЛАП-АСФ, дежурного диспетчера ООО «РН-Охрана-Самара», доведение информации и сигналов ГО до дежурного диспетчера ООО «РН-Пожарная безопасность»;</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доведение информации и сигналов ГО до директора СЦУКС, оперативного дежурного СЦУКС, дежурной части ГУ МВД России, дежурного по администрации Октябрьского р-на г.о. Самара, оперативного дежурного ЦУКС (по Самарской области), дежурного ЕДДС муниципального района Нефтегорский;</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доведение информации и сигналов ГО диспетчером РИТС ЮГМ, до диспетчеров ЦДНГ-5, ЦЭРТ-3;</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доведение информации и сигналов ГО диспетчерами ЦДНГ-5, ЦЭРТ-3 до дежурного оператора УПСВ «Радаевская»;</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доведение информации и сигналов ГО дежурным оператором УПСВ до обслуживающего персонала находящегося на территории проектируемого объекта по средствам радиосвязи и сотовой связи.</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ЮГМ, ЦДНГ-5, ЦЭРТ-3, дежурного оператора УПСВ «Бариновская».</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Мининформтехнологий РФ и Минкультуры РФ от 25.07.2006 № 422/90/376 и ЛНД ПАО «НК «Роснефть» Инструкции Компании «Порядок оповещения по сигналам гражданской обороны» № П3-11.04 И-01111.</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 связи с отсутствием электроосвещения, постоянного присутствия персонала на территории проектируемых сооружений, мероприятия по световой маскировке проектной документацией не предусматриваются.</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Система водоснабжения проектируемых объектов не требуется, согласно п. 3.9 ВНТП 3-85.</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Режимы радиационной защиты не предусматриваются, так как проектируемый объект не располагается в зоне возможного радиоактивного загрязнения.</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 целях реализации требований по безаварийной остановке технологического процесса, предусмотрена система диспетчерского контроля и управления, обеспечивающая прекращение процесса добычи в минимально короткие сроки, а также исключение или уменьшение масштабов появления вторичных поражающих факторов.</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добычи нефти и газа с проектируемых скважин №№ 263, 752, 827  Бариновско-Лебяжинского месторождения в военное время по сигналам ГО проводится самостоятельно дежурным оператором на площадке УПСВ «Бариновская» путем дистанционной остановки погружных электронасосов типа УЭЦН с автоматизированного рабочего места (АРМ).</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После чего дежурный оператор на площадке УПСВ «Бариновская» контролирует остановку насосного оборудования по соответствующим контрольным лампам на щите контроля и управления. Затем оператор по добычи нефти и газа по указанию дежурного оператора перекрывает запорную арматуру на устье скважины и на измерительной установке.</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средств связи и других средств, составляющих материальную основу производственного процесса.</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Благодаря тому, что трубопроводы прокладываются подземно, достигается удовлетворительная степень защиты производственных фондов проектируемого объекта при воздействии по ним современных средств поражения.</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Территория Бариновско-Лебяжинского месторождения не попадает в зону радиационного и химического заражения, мониторинг радиационной и химической обстановки не осуществляется.</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Поскольку обслуживающий персонал на проектируемом объекте постоянно не присутствует, ЗС ГО не требуются.</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 соответствии с приказом эксплуатирующей организации и на основании требований Постановления Правительства Российской Федерации от 27.04.2000г. № 379 «О накоплении, хранении и использовании в целях гражданской обороны запасов материально-технических, продовольственных, медицинских и иных средств» в АО «Самаранефтегаз» создан резерв материально-технических средств по плану гражданской обороны.</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Мероприятия по обеспечению эвакуации персонала и материальных ценностей в безопасные районы не предусматриваются.</w:t>
      </w:r>
    </w:p>
    <w:p w:rsidR="003B6B90" w:rsidRPr="00F62D58" w:rsidRDefault="003B6B90" w:rsidP="005C09AC">
      <w:pPr>
        <w:suppressAutoHyphens/>
        <w:spacing w:after="0" w:line="240" w:lineRule="auto"/>
        <w:ind w:firstLine="720"/>
        <w:jc w:val="both"/>
        <w:rPr>
          <w:rFonts w:ascii="Times New Roman" w:hAnsi="Times New Roman"/>
          <w:sz w:val="24"/>
          <w:szCs w:val="24"/>
          <w:lang w:eastAsia="ru-RU"/>
        </w:rPr>
      </w:pPr>
    </w:p>
    <w:p w:rsidR="003B6B90" w:rsidRPr="00F62D58" w:rsidRDefault="003B6B90" w:rsidP="005C09AC">
      <w:pPr>
        <w:suppressAutoHyphens/>
        <w:spacing w:after="0" w:line="240" w:lineRule="auto"/>
        <w:ind w:firstLine="720"/>
        <w:jc w:val="center"/>
        <w:rPr>
          <w:rFonts w:ascii="Times New Roman" w:hAnsi="Times New Roman"/>
          <w:b/>
          <w:kern w:val="28"/>
          <w:sz w:val="24"/>
          <w:szCs w:val="24"/>
          <w:lang w:eastAsia="ru-RU"/>
        </w:rPr>
      </w:pPr>
      <w:r w:rsidRPr="00F62D58">
        <w:rPr>
          <w:rFonts w:ascii="Times New Roman" w:hAnsi="Times New Roman"/>
          <w:b/>
          <w:kern w:val="28"/>
          <w:sz w:val="24"/>
          <w:szCs w:val="24"/>
          <w:lang w:eastAsia="ru-RU"/>
        </w:rPr>
        <w:t>Перечень мероприятий по предупреждению чрезвычайных ситуаций природного и техногенного характера</w:t>
      </w:r>
      <w:bookmarkEnd w:id="308"/>
      <w:bookmarkEnd w:id="309"/>
      <w:bookmarkEnd w:id="310"/>
      <w:bookmarkEnd w:id="311"/>
      <w:bookmarkEnd w:id="312"/>
      <w:bookmarkEnd w:id="313"/>
      <w:bookmarkEnd w:id="314"/>
      <w:bookmarkEnd w:id="315"/>
      <w:bookmarkEnd w:id="316"/>
      <w:bookmarkEnd w:id="317"/>
      <w:bookmarkEnd w:id="318"/>
    </w:p>
    <w:p w:rsidR="003B6B90" w:rsidRPr="00F62D58" w:rsidRDefault="003B6B90" w:rsidP="00455C25">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Анализ аварийных ситуаций на объектах, идентичных проектируемому, показал, что на проектируемых сооружениях с определенной вероятностью возможны аварии с взрывом, пожаром,  отравлением сероводородом, которые могут повлечь за собой человеческие жертвы, ущерб здоровью людей или окружающей природной среде, значительные материальные потери, т.е. вызвать чрезвычайную ситуацию (ЧС). Другими словами, проектируемые технологические сооружения относятся к опасным сооружениям, на которых возможны аварийная разгерметизация технологического оборудования и выход добываемого продукта на поверхность, что может привести к возникновению ЧС.</w:t>
      </w:r>
    </w:p>
    <w:p w:rsidR="003B6B90" w:rsidRPr="00F62D58" w:rsidRDefault="003B6B90" w:rsidP="00455C25">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Проектируемые технологические сооружения (площадки устьев скважин №№ 263, 752, 827, выкидные и нефтегазосборный трубопроводы) относятся к опасным сооружениям, на которых возможны аварийная разгерметизация технологического оборудования и выход добываемого продукта на поверхность, что может привести к возникновению ЧС.</w:t>
      </w:r>
    </w:p>
    <w:p w:rsidR="003B6B90" w:rsidRPr="00F62D58" w:rsidRDefault="003B6B90" w:rsidP="00455C25">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 соответствии с Федеральным законом от 20 июня 1997 года № 116-ФЗ проектируемый объект является опасным производственным объектом, поскольку на данном объекте получаются и транспортируются горючая жидкость (нефть) способная возгораться от источника зажигания и самостоятельно гореть после его удаления, а также воспламеняющееся вещество (попутный нефтяной газ), которое при нормальном давлении и в смеси с воздухом становится воспламеняющимся и температура кипения которого при нормальном давлении составляет ниже 20 С.</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По степени токсического воздействия на организм человека газонасыщенная нефть с месторождения относится к III классу опасности, т.е. является умеренно опасным веществом.</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3B6B90" w:rsidRPr="00F62D58" w:rsidRDefault="003B6B90" w:rsidP="00150621">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Присутствие сероводорода в газе усиливает токсичный эффект газа. Сероводород - яд, вызывающий смерть от остановки дыхания. При легких отравлениях сероводород вызывает головную боль, слезоточение, насморк, боль в глазах. При содержании сероводорода в воздухе 100 мг/м3 и выше могут развиться почти мгновенно судороги и потеря сознания, которые оканчиваются быстрой смертью от остановки дыхания, а иногда и от паралича. Если пострадавшего быстро вывести на свежий воздух, возможно быстрое восстановление дыхания.</w:t>
      </w:r>
    </w:p>
    <w:p w:rsidR="003B6B90" w:rsidRPr="00F62D58" w:rsidRDefault="003B6B90" w:rsidP="0097624E">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Аварии, связанные с разливом АХОВ, ЛВЖ и СУГ возможны на рядом расположенных автомобильных дорогах «Самара-Оренбург».</w:t>
      </w:r>
      <w:r w:rsidRPr="00F62D58">
        <w:rPr>
          <w:sz w:val="24"/>
          <w:szCs w:val="24"/>
        </w:rPr>
        <w:t xml:space="preserve"> </w:t>
      </w:r>
      <w:r w:rsidRPr="00F62D58">
        <w:rPr>
          <w:rFonts w:ascii="Times New Roman" w:hAnsi="Times New Roman"/>
          <w:bCs/>
          <w:sz w:val="24"/>
          <w:szCs w:val="24"/>
          <w:lang w:eastAsia="ru-RU"/>
        </w:rPr>
        <w:t>Ближайшая к автодороге «Самара-Оренбург» скважина № 827 располагается на расстоянии 670 м.</w:t>
      </w:r>
    </w:p>
    <w:p w:rsidR="003B6B90" w:rsidRPr="00F62D58" w:rsidRDefault="003B6B90" w:rsidP="00BD1A54">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На всех рассмотренных автодорогах возможна перевозка АХОВ, ЛВЖ и СУГ автоцистернами, что может привести к аварийной разгерметизации автоцистерны с образованием поражающих факторов, пожар пролива для ЛВЖ, огненный шар и воздушная ударная волна для СПГ, зона токсического поражения для АХОВ (хлор, аммиак).</w:t>
      </w:r>
    </w:p>
    <w:p w:rsidR="003B6B90" w:rsidRPr="00F62D58" w:rsidRDefault="003B6B90" w:rsidP="00225558">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Под прогнозированием масштаба заражения АХОВ понимается определение глубины и площади зоны заражения АХОВ.</w:t>
      </w:r>
    </w:p>
    <w:p w:rsidR="003B6B90" w:rsidRPr="00F62D58" w:rsidRDefault="003B6B90" w:rsidP="00225558">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Первичное облако - облако АХОВ, образующееся в результате мгновенного (1-3 мин) перехода в атмосферу части АХОВ из емкости при ее разрушении.</w:t>
      </w:r>
    </w:p>
    <w:p w:rsidR="003B6B90" w:rsidRPr="00F62D58" w:rsidRDefault="003B6B90" w:rsidP="00225558">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Вторичное облако - облако АХОВ, образующееся в результате испарения разлившегося вещества с подстилающей поверхности.</w:t>
      </w:r>
    </w:p>
    <w:p w:rsidR="003B6B90" w:rsidRPr="00F62D58" w:rsidRDefault="003B6B90" w:rsidP="00225558">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При моделировании аварийной обстановки по данному сценарию на автодороге «Самара-Оренбург» глубина зоны заражения АХОВ-3,8 км</w:t>
      </w:r>
    </w:p>
    <w:p w:rsidR="003B6B90" w:rsidRPr="00F62D58" w:rsidRDefault="003B6B90" w:rsidP="00225558">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Проектируемые сооружения в районе 827 скважины попадают в зону возможного заражения при испарении аммиака.</w:t>
      </w:r>
    </w:p>
    <w:p w:rsidR="003B6B90" w:rsidRPr="00F62D58" w:rsidRDefault="003B6B90" w:rsidP="0097624E">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Масштабы (размеры зон) потенциальных аварийных ситуаций распространяются только на обслуживающий персонал объекта или людей, случайно оказавшихся в непосредственной близости от проектируемых сооружений. Населенные пункты расположены на достаточном удалении от проектируемого объекта и не попадают в зону возможного теплового воздействия.</w:t>
      </w:r>
    </w:p>
    <w:p w:rsidR="003B6B90" w:rsidRPr="00F62D58" w:rsidRDefault="003B6B90" w:rsidP="0097624E">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 случае возгорания проливов ЛВЖ на указанных выше автодорогах в точках, ближайших к проектируемым сооружениям, безопасной зоной теплового воздействия является зона вне круга радиусом 163,3 м. и проектируемые сооружения в зоны поражения тепловым излучением при пожаре пролива при аварии автоцистерны с ЛВЖ на автомобильной дороге не попадут.</w:t>
      </w:r>
    </w:p>
    <w:p w:rsidR="003B6B90" w:rsidRPr="00F62D58" w:rsidRDefault="003B6B90" w:rsidP="00BD1A54">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Согласно исходным данным и требованиям для разработки ПМ ГОЧС, выданным ГУ МЧС РФ по Самарской области, а также в соответствии с ГОСТ Р 22.1.07-99 «Безопасность в чрезвычайных ситуациях. Мониторинг и прогнозирование опасных метеорологических явлений и процессов», ГОСТ Р 22.0.03-95 «Безопасность в чрезвычайных ситуациях. Природные чрезвычайные ситуации. Термины и определения» на территории проектируемого объекта могут наблюдаться следующие опасные природные гидрометеорологические явления:</w:t>
      </w:r>
    </w:p>
    <w:p w:rsidR="003B6B90" w:rsidRPr="00F62D58" w:rsidRDefault="003B6B90" w:rsidP="00BD1A54">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грозы;</w:t>
      </w:r>
    </w:p>
    <w:p w:rsidR="003B6B90" w:rsidRPr="00F62D58" w:rsidRDefault="003B6B90" w:rsidP="00BD1A54">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ливни;</w:t>
      </w:r>
    </w:p>
    <w:p w:rsidR="003B6B90" w:rsidRPr="00F62D58" w:rsidRDefault="003B6B90" w:rsidP="00BD1A54">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град;</w:t>
      </w:r>
    </w:p>
    <w:p w:rsidR="003B6B90" w:rsidRPr="00F62D58" w:rsidRDefault="003B6B90" w:rsidP="00BD1A54">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снежные заносы;</w:t>
      </w:r>
    </w:p>
    <w:p w:rsidR="003B6B90" w:rsidRPr="00F62D58" w:rsidRDefault="003B6B90" w:rsidP="00BD1A54">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ураганный ветер (скорость ветра до 30 м/сек).</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 целях снижения опасности производства, уменьшения риска чрезвычайных ситуаций и сокращения ущерба от произошедших аварий в проекте предусмотрен комплекс технических мероприятий:</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полная герметизация технологических процессов;</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высокий уровень автоматизации и телемеханизации, обеспечивающий оперативную сигнализацию отклонений от рабочих параметров;</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 xml:space="preserve">автоматическое отключение двигателя погружного электронасосного агрегата в скважине при отклонениях давления в выкидном трубопроводе; </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установка до и после отключающей арматуры манометров, позволяющих оперативно реагировать на ситуации при отклонении давлений от рабочих параметров;</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применение арматуры с классом герметичности не ниже «А» по ГОСТ 9544-2014;</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применение электрооборудования во взрывозащищённом исполнении;</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блокировка оборудования и сигнализация при отклонении от заданных параметров эксплуатации объектов;</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снабжение электроэнергией объектов системы сбора и транспорта нефти в соответствии с ПУЭ для бесперебойного управление технологическим процессом и своевременного отключения объектов установки при возникновении аварийных ситуаций;</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мероприятия по молниезащите и защите от статического электричества;</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на устье каждой скважины на выкидной линии предусмотрен штуцер для периодической пропарки выкидных трубопроводов;</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оснащение воздушниками и сигнализаторами верхнего уровня дренажных емкостей;</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оснащение указательных столбов опознавательными знаками по трассе проектируемого трубопровода, мест установки КИП, мест пересечений с другими коммуникациями.</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выкидные и нефтегазосборный трубопроводы укладываются на глубину не менее 1,0 м до верхней образующей трубы;</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переходы выкидных и нефтегазосборного трубопроводов через подъездные автодороги без усовершенствованного покрытия к скважине, а также через полевые автомобильные дороги осуществляются открытым способом. Глубина заложения трубопровода в местах пересечения не менее 1,7 м от верха покрытия дороги до верхней образующей трубы в соответствии с п 10.3.10 ГОСТ Р 55990-2014.</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в местах присутствия средне-пучинистых грунтов, прокладка проектируемых трубопроводов производится ниже глубины промерзания (1,51 м), на глубине не менее 1,6 м;</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выкидные трубопроводы запроектированы из труб бесшовных или прямошовных DN 80,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нефтегазосборный трубопровод запроектирован из труб бесшовных или прямошовных DN 150,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запорная арматура (задвижка клиновая с ручным приводом) типа ЗК80-40-р1-Ф-У-К1/20А*5-К48/Р, ЗК150-40-р1-Ф-У-К1/20А*6-К48/Р предусматривается из низкоуглеродистой стали повышенной коррозионной стойкости (стойкой к СКР), герметичность затвора класса А;</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очистка от асфальтосмолопарафиновых отложений (АСПО) предусматривается от ППУ через рукав, подключаемый к арматуре в обвязке устьев скважин;</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для очистки выкидного трубопровода от скважины № 752 от асфальтосмолопарафиновых отложений (АСПО) предусматриваются камеры пуска и приема очистных устройств;</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для очистки участка выкидного трубопровода от скважины № 752 длиной ок. 60 м, не подлежащего очистке очистными устройствами, предусматривается штуцер для пропарки на площадке узла приема ОУ;</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применение труб повышенной коррозионной стойкости класса прочности КП360 по ГОСТ 31443-2012;</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периодическая подача в затрубное пространство скважин ингибитора коррозии передвижными средствами;</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применение устройства контроля скорости коррозии в соответствии с требованиями с п. 364 Федеральных норм и правил в области промышленной безопасности «Правила безопасности в нефтяной и газовой промышленности» на выкидных трубопроводах.</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строительство выкидных и нефтегазосборного трубопроводов из труб диаметром 89 мм и 159 мм, соответственно, покрытых антикоррозионной изоляцией усиленного типа, выполненной в заводских условиях;</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 xml:space="preserve">антикоррозионная изоляция сварных стыков проектируемых трубопроводов термоусаживающимися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 xml:space="preserve">антикоррозионная изоляция (усиленного типа) деталей трубопроводов и защитных футляров по ГОСТ Р 51164-98 «Трубопроводы стальные магистральные. Общие требования к защите от коррозии». </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в зоне перехода надземного участка трубопровода в подземный надземный участок покрывается антикоррозионной изоляцией усиленного типа по ГОСТ Р 51164-98 «Трубопроводы стальные магистральные. Общие требования к защите от коррозии» на высоту 0,3 м;</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 xml:space="preserve">при пересечении с существующими коммуникациями ОАО «Самаранефтегаз» прокладка проектируемых трубопроводов осуществляется ниже уровня пересекаемых коммуникаций с расстоянием в свету не менее 0,5 м под углом не менее 60 градусов. </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при пересечении проектируемых трубопроводов с подземными кабелями последние заключаются в защитные футляры из труб диаметром и толщиной стенки 108х5 мм длиной шесть метров по ГОСТ 8732-78*. Углы пересечения с кабелями составляют не менее 60 градусов, расстояние в свету не менее 0,5 м.</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пересечения проектируемых трубопроводов с линиями электропередач ОАО «Самаранефтегаз» с напряжением 6 кВ выполняются под углом не менее 60 градусов. Расстояние до ближайших заземлителей опор ВЛ не менее 5 м в соответствии требованиями ПУЭ.</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пересечение проектируемого выкидного трубопровода от скважины № 752 с линией электропередач ОАО «Самаранефтегаз» напряжением 220 кВ выполняются под углом не менее 60 градусов. Расстояние до заземлителей опор ВЛ не менее 10 м в соответствии требованиями ПУЭ.</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установка опознавательных и запрещающих знаков для привлечения внимания к непосредственной опасности, предупреждения о возможной опасности, исключения возможности повреждения выкидных трубопроводов на каждом километре трассы, на углах поворота трассы, на пересечениях с подземными коммуникациями;</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электрохимзащита;</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контролю физическими методами подвергаются 100 % сварных стыков выкидных и нефтегазосборного трубопроводов, в том числе радиографическим методом 100 % соединений трубопроводов категории С и В.</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Строительство и монтаж выкидных и нефтегазосборного трубопроводов предусматриваются в соответствии с ГОСТ Р 55990-2014, РД 39-132-94, СП 34-116-97.</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При монтаже трубопроводов из прямошовных труб запрещается располагать продольные швы по нижней образующей. Рекомендуется располагать заводские продольные швы в верхней половине периметра свариваемых труб.</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 соответствии с п. 16 СП 34-116-97 контролю физическими методами подвергаются 100 % сварных стыков выкидных и нефтегазосборного трубопроводов, в том числе радиографическим методом 100 % соединений трубопроводов категории С и В.</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 согласно ВСН 011-88 «Строительство магистральных и промысловых трубопроводов. Очистка полости и испытание». Работы производятся по специальной рабочей инструкции на очистку полости и испытания трубопровода с учетом местных условий производства работ, составленной на основании РД 39-132-94 и ВСН 005-88 «Строительство промысловых стальных трубопроводов. Технология и организация». Совместно с профилеметрией осуществить пропуск полиуретанового цельнолитого поршня.</w:t>
      </w:r>
    </w:p>
    <w:p w:rsidR="003B6B90" w:rsidRPr="00F62D58" w:rsidRDefault="003B6B90" w:rsidP="001C0020">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По окончании очистки трубопроводы испытываются на прочность и герметичность гидравлическим способом в соответствии с ГОСТ Р 55990-2014 и РД 39-132-94 с последующим освобождением от воды.</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На случай возникновения на проектируемых объектах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автоматизация технологических процессов, обеспечивающая дистанционное управление и контроль за процессами из операторной;</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установка электрооборудования во взрывозащищенном исполнении;</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автоматический контроль параметров работы оборудования, средства сигнализации и автоматические блокировки;</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запорная арматура (задвижка клиновая с ручным приводом) типа ЗК80-40-р1-Ф-У-К1/20А*5-К48/Р, ЗК150-40-р1-Ф-У-К1/20А*6-К48/Р предусматривается из низкоуглеродистой стали повышенной коррозионной стойкости (стойкой к СКР), герметичность затвора класса А;</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сигнализация загазованности в технологическом блоке и блоке контроля и управления АГЗУ;</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 xml:space="preserve">для дренажа узлов пуска и приема ОУ предусматриваются емкости подземные дренажные объемом 1,5 м3 каждая. Откачка из емкостей производится передвижной спецтехникой. На трубопроводах откачки жидкости предусматривается установка запорной арматуры из стали низкоуглеродистой повышенной коррозионной стойкости, герметичность затвора класса А; </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для дренажа от проектируемой АГЗУ предусматривается емкость подземная дренажная объемом 5 м3;</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h=0,15 м. Съезды через обвалование проектируемой скважины устраиваются  со щебеночным покрытием слоем 0,20 м;</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сбор производственно-дождевых вод с площадок нефтяных скважин №№ 3016, 3098, 3101, 5087 предусмотрен в железобетонные подземные емкости объемом 5 м3 в соответствии с ВНТП  3-85;</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размещение технологического оборудования с обеспечением необходимых по нормам проходов и с учетом требуемых противопожарных разрывов.</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 ограждающих конструкциях АГЗУ (технологический блок) предусматриваются предохранительные противовзрывные устройства в соответствии с СП 4.13130.2013. Предохранительные противовзрывные устройства предусматриваются в виде легкосбрасываемых конструкций, вскрывающих на ранней стадии взрыва газовоздушных смесей сбросные проемы в ограждающих конструкциях здания для обеспечения безопасного давления внутри здания и в окружающем пространстве. Площадь легкосбрасываемых конструкций определяется заводом-изготовителем расчетами и составляет не менее 0,05 м2 на 1 м3 помещения.</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Расстояния между зданиями, сооружениями и наружными установками приняты в соответствии с требованиями противопожарных норм и правил:</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 xml:space="preserve">СП 231.1311500.2015 «Обустройство нефтяных и газовых месторождений. Требования пожарной безопасности»; </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СП 18.13330.2011 «Генеральные планы промышленных предприятий. Актуализированная редакция. СНиП II-89-80*»;</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ПУЭ «Правила устройства электроустановок»;</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ППБО-85 «Правила пожарной безопасности в нефтяной и газовой промышленности».</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 5.1 тома 8 «Мероприятия по обеспечению пожарной безопасности». </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3B6B90" w:rsidRPr="00F62D58" w:rsidRDefault="003B6B90" w:rsidP="00016813">
      <w:pPr>
        <w:suppressAutoHyphens/>
        <w:spacing w:after="0" w:line="240" w:lineRule="auto"/>
        <w:ind w:firstLine="720"/>
        <w:jc w:val="both"/>
        <w:rPr>
          <w:rFonts w:ascii="Times New Roman" w:hAnsi="Times New Roman"/>
          <w:bCs/>
          <w:sz w:val="24"/>
          <w:szCs w:val="24"/>
          <w:lang w:eastAsia="ru-RU"/>
        </w:rPr>
      </w:pPr>
    </w:p>
    <w:p w:rsidR="003B6B90" w:rsidRPr="00F62D58" w:rsidRDefault="003B6B90" w:rsidP="005C09AC">
      <w:pPr>
        <w:pStyle w:val="Heading3"/>
        <w:numPr>
          <w:ilvl w:val="0"/>
          <w:numId w:val="0"/>
        </w:numPr>
        <w:spacing w:before="0" w:after="0"/>
        <w:jc w:val="center"/>
        <w:rPr>
          <w:rFonts w:ascii="Times New Roman" w:hAnsi="Times New Roman"/>
          <w:szCs w:val="24"/>
        </w:rPr>
      </w:pPr>
      <w:bookmarkStart w:id="319" w:name="_Toc261596162"/>
      <w:bookmarkStart w:id="320" w:name="_Toc264987586"/>
      <w:bookmarkStart w:id="321" w:name="_Toc279760958"/>
      <w:bookmarkStart w:id="322" w:name="_Toc325009604"/>
      <w:bookmarkStart w:id="323" w:name="_Toc424109372"/>
      <w:bookmarkStart w:id="324" w:name="_Toc436218746"/>
      <w:bookmarkStart w:id="325" w:name="_Toc443383806"/>
      <w:bookmarkStart w:id="326" w:name="_Toc461002136"/>
      <w:bookmarkStart w:id="327" w:name="_Toc462842055"/>
      <w:bookmarkStart w:id="328" w:name="_Toc468286732"/>
      <w:bookmarkStart w:id="329" w:name="_Toc470681013"/>
      <w:bookmarkStart w:id="330" w:name="_Toc481064382"/>
      <w:bookmarkStart w:id="331" w:name="_Toc484172838"/>
      <w:r w:rsidRPr="00F62D58">
        <w:rPr>
          <w:rFonts w:ascii="Times New Roman" w:hAnsi="Times New Roman"/>
          <w:szCs w:val="24"/>
        </w:rPr>
        <w:t>Мероприятия по обеспечению взрывопожаробезопасности</w:t>
      </w:r>
      <w:bookmarkEnd w:id="319"/>
      <w:bookmarkEnd w:id="320"/>
      <w:bookmarkEnd w:id="321"/>
      <w:bookmarkEnd w:id="322"/>
      <w:bookmarkEnd w:id="323"/>
      <w:bookmarkEnd w:id="324"/>
      <w:bookmarkEnd w:id="325"/>
      <w:bookmarkEnd w:id="326"/>
      <w:bookmarkEnd w:id="327"/>
      <w:bookmarkEnd w:id="328"/>
      <w:bookmarkEnd w:id="329"/>
      <w:bookmarkEnd w:id="330"/>
      <w:bookmarkEnd w:id="331"/>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bookmarkStart w:id="332" w:name="_Toc424109373"/>
      <w:bookmarkStart w:id="333" w:name="_Toc436218747"/>
      <w:bookmarkStart w:id="334" w:name="_Toc443383807"/>
      <w:bookmarkStart w:id="335" w:name="_Toc461002137"/>
      <w:bookmarkStart w:id="336" w:name="_Toc462842056"/>
      <w:r w:rsidRPr="00F62D58">
        <w:rPr>
          <w:rFonts w:ascii="Times New Roman" w:hAnsi="Times New Roman"/>
          <w:sz w:val="24"/>
          <w:szCs w:val="24"/>
          <w:lang w:eastAsia="ru-RU"/>
        </w:rPr>
        <w:t>В целях обеспечения взрывопожарной безопасности, предусмотрен комплекс мероприятий, включающий в себя:</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размещение сооружений с учетом категории по взрывопожароопасности с обеспечением необходимых по нормам разрывов;</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герметизация системы добычи и сбора нефти в соответствии РД 39-132-94 (п.3.1.13), Федеральными нормами и правилами в области промышленной безопасности «Правила безопасности в нефтяной и газовой промышленности» (п. 751);</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и др.) и влияния окружающей среды;</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проектируемые сооружения оснащаются системой автоматизации и телемеханизации. Для обеспечения безопасной эксплуатации системы сбора и транспорта продукции скважины предусматривается автоматическое и дистанционное управление технологическим процессом;</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предусматривается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предусматривается автоматическая система охранно-пожарной сигнализации КТП и блоков ИУ, которая поставляется совместно с оборудованием заводом-изготовителем с предоставлением соответствующих сертификатов;</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 xml:space="preserve">в ограждающих конструкциях технологического блока ИУ предусматриваются предохранительные противовзрывные устройства в соответствии с СП 4.13130.2013. Предохранительные противовзрывные устройства предусматриваются в виде легкосбрасываемых конструкций, вскрывающих на ранней стадии взрыва газовоздушных смесей сбросные проемы в ограждающих конструкциях здания для обеспечения безопасного давления внутри здания и в окружающем пространстве. Площадь легкосбрасываемых конструкций определяется заводом-изготовителем расчетами и составляет не менее 0,05 м2 на 1 м3 помещения. </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 согласно ПУЭ и ГОСТ Р 30852.5-2002, ГОСТ Р 30852.9-2002, ГОСТ Р 30852.11-2002;</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 xml:space="preserve">приборы КИПиА имеют тип взрывозащиты «взрывонепроницаемая оболочка» или «искробезопасная цепь». Также приборы, устанавливаемые на открытых площадках, имеют требуемую степень пылевлагозащищенности. </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на металлических частях оборудования, которые могут оказаться под напряжением, предусматриваются видимые элементы для соединения защитного заземления. Рядом с этим элементом изображается символ «Заземление»;</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объект обеспечивается первичными средствами пожаротушения на основании п. 6.38              ВНТП 3-85;</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выбор материального исполнения труб в соответствии с коррозионными свойствами транспортируемых веществ и оптимального диаметра для транспорта нефти и газа в пределах технологического режима;</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освобождение трубопроводов от нефти во время ремонтных работ;</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для всех производственных, административных, складских и вспомогательных помещений устанавливается противопожарный режим и на видных местах вывешиваются таблички с указанием порядка вызова пожарной охраны;</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предусматривается своевременная очистка территории объекта от горючих отходов, мусора, тары;</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Порядок оповещения о пожаре вышестоящих подразделений предприятия и аварийно-спасательных служб осуществляется по следующей схеме:</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получение информации о пожаре дежурным диспетчером ЦДНГ-5 (ЦЭРТ-3, в зависимости от объекта) по радиосвязи от первого обнаружившего аварию и первоочередное оповещение обслуживающего персонала проектируемых сооружений (трубопроводчик линейный, оператор по добыче нефти и газа) при помощи радиостанции стандарта SmartTrunk II;</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доведение информации о пожаре от дежурного диспетчера ЦДНГ-5 (ЦЭРТ-3, в зависимости от объекта) до ведомственной пожарной части ПЧ-170 по ведомственной телефонной сети;</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передача информации о пожаре от диспетчера ЦДНГ-5 (ЦЭРТ-3) диспетчеру РИТС-3 по ЮГМ АО «Самаранефтегаз» по ведомственной телефонной сети;</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доведение диспетчером РИТС-3 по ЮГМ АО «Самаранефтегаз» информации о пожаре до ФГУ «АСФ» Северо-Восточная противофонтанная военизированная часть и ПЧ-104 с. Утевка по государственной телефонной сети, а также до ведомственной пожарной части ПЧ-170 по ведомственной телефонной сети;</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передача информации о пожаре от диспетчера РИТС-3 по ЮГМ диспетчеру ЦИТС АО «Самаранефтегаз» по ведомственной телефонной сети;</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передача информации о пожаре от диспетчера ЦИТС в ГУ МЧС России по Самарской области при помощи государственной телефонной сети.</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Оповещение обслуживающего персонала месторождения и лиц, находящихся на его территории, предусматривается с использованием средств проводной, радиосвязи, средств радиовещания и телевидения.</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Ближайшей к проектируемому объекту пожарной частью является пожарная часть № 104, расположенная в с. Утевка, на расстоянии 27 км (от наиболее удаленной скважины № 263). При средней скорости движения пожарного автомобиля равной 40 км/ч, время прибытия первого пожарного подразделения составит 41 минуту.</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 xml:space="preserve">Ближайшей к проектируемому объекту ведомственной пожарной частью, дежурный караул которой вызывается при возникновении пожара на проектируемых сооружениях является пожарная часть № 170, которая расположена в г. Нефтегорск. Пожарная часть ПЧ-170 располагает двумя автоцистернами АЦ-5,0-40, находящимися в боевом расчете, одним автомобилем пенного тушения АПТ-8,0-40, находящимся в резерве, одним автомобилем рукавным АР-2, находящимся в резерве. В момент пожара задействуется личный состав в количестве 13 человек. </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Проектируемый объект располагается за пределами территорий сельских поселений и городских округов.</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Тушение пожара до прибытия дежурного караула пожарной части осуществляется первичными средствами.</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На период строительства в целях обеспечения пожарной безопасности объектов до начала производства работ на строительной площадке проектируемых объектов предусмотрены следующие мероприятия:</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разместить ящик с песком;</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на торцевую стену бытового вагончика установить противопожарный щит ЩП-А;</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смонтировать две емкости с запасом воды по 27 м3 каждая;</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подготовить переносную противопожарную мотопомпу производительностью не менее 5 л/сек.;</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в вагончиках установить автоматическую пожарную сигнализацию.</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Комплектация пожарных щитов немеханизированным инструментом и инвентарем в соответствии с требованием приложения № 6 «Правил противопожарного режима в Российской Федерации», утвержденных постановлением Правительства РФ 25.04.2012 № 390 «О противопожарном режиме».</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Для сообщения о пожаре предусматривается радиосвязь.</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В проекте организации строительства предусматривается наружное освещение, достаточное для быстрого нахождения противопожарных водоисточников и первичных средств пожаротушения.</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Для исключения возможных аварийных ситуаций, взрывов, пожаров, травмирования людей необходимо соблюдение правил безопасного ведения технологического процесса.</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При эксплуатации объекта необходимо строгое соблюдение следующих требований пожарной безопасности:</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запрещается загромождение дорог, проездов, проходов с площадок и выходов из помещений;</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запрещается курение и разведение открытого огня на территории устья скважины;</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запрещается обогрев трубопроводов, заполненных горючими и токсичными веществами, открытым пламенем;</w:t>
      </w:r>
    </w:p>
    <w:p w:rsidR="003B6B90" w:rsidRPr="00F62D58" w:rsidRDefault="003B6B90" w:rsidP="00540F45">
      <w:pPr>
        <w:tabs>
          <w:tab w:val="left" w:pos="993"/>
        </w:tabs>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3B6B90" w:rsidRPr="00F62D58" w:rsidRDefault="003B6B90" w:rsidP="00540F45">
      <w:pPr>
        <w:tabs>
          <w:tab w:val="left" w:pos="993"/>
        </w:tabs>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sz w:val="24"/>
          <w:szCs w:val="24"/>
          <w:lang w:eastAsia="ru-RU"/>
        </w:rPr>
        <w:t>•</w:t>
      </w:r>
      <w:r w:rsidRPr="00F62D58">
        <w:rPr>
          <w:rFonts w:ascii="Times New Roman" w:hAnsi="Times New Roman"/>
          <w:sz w:val="24"/>
          <w:szCs w:val="24"/>
          <w:lang w:eastAsia="ru-RU"/>
        </w:rPr>
        <w:tab/>
        <w:t>запрещается производство каких-либо работ при обнаружении утечек газа и нефти, немедленно принимаются меры по их ликвидации.</w:t>
      </w:r>
    </w:p>
    <w:p w:rsidR="003B6B90" w:rsidRPr="00F62D58" w:rsidRDefault="003B6B90" w:rsidP="00F1477E">
      <w:pPr>
        <w:tabs>
          <w:tab w:val="left" w:pos="993"/>
        </w:tabs>
        <w:suppressAutoHyphens/>
        <w:spacing w:after="0" w:line="240" w:lineRule="auto"/>
        <w:ind w:firstLine="720"/>
        <w:jc w:val="both"/>
        <w:rPr>
          <w:rFonts w:ascii="Times New Roman" w:hAnsi="Times New Roman"/>
          <w:bCs/>
          <w:sz w:val="24"/>
          <w:szCs w:val="24"/>
          <w:lang w:eastAsia="ru-RU"/>
        </w:rPr>
      </w:pPr>
    </w:p>
    <w:p w:rsidR="003B6B90" w:rsidRPr="00F62D58" w:rsidRDefault="003B6B90" w:rsidP="005C09AC">
      <w:pPr>
        <w:keepNext/>
        <w:spacing w:after="0" w:line="240" w:lineRule="auto"/>
        <w:jc w:val="center"/>
        <w:outlineLvl w:val="1"/>
        <w:rPr>
          <w:rFonts w:ascii="Times New Roman" w:hAnsi="Times New Roman"/>
          <w:b/>
          <w:iCs/>
          <w:sz w:val="24"/>
          <w:szCs w:val="24"/>
          <w:lang w:eastAsia="ru-RU"/>
        </w:rPr>
      </w:pPr>
      <w:bookmarkStart w:id="337" w:name="_Toc365618715"/>
      <w:bookmarkStart w:id="338" w:name="_Toc424109381"/>
      <w:bookmarkStart w:id="339" w:name="_Toc427655384"/>
      <w:bookmarkStart w:id="340" w:name="_Toc430341647"/>
      <w:bookmarkStart w:id="341" w:name="_Toc438191943"/>
      <w:bookmarkStart w:id="342" w:name="_Toc443383816"/>
      <w:bookmarkStart w:id="343" w:name="_Toc461002146"/>
      <w:bookmarkStart w:id="344" w:name="_Toc462842065"/>
      <w:bookmarkStart w:id="345" w:name="_Toc468286734"/>
      <w:bookmarkStart w:id="346" w:name="_Toc470681015"/>
      <w:bookmarkStart w:id="347" w:name="_Toc481064384"/>
      <w:bookmarkStart w:id="348" w:name="_Toc484172842"/>
      <w:bookmarkStart w:id="349" w:name="_Toc158375333"/>
      <w:bookmarkStart w:id="350" w:name="_Toc261596167"/>
      <w:bookmarkStart w:id="351" w:name="_Toc264987591"/>
      <w:bookmarkStart w:id="352" w:name="_Toc279760963"/>
      <w:bookmarkStart w:id="353" w:name="_Toc305678771"/>
      <w:bookmarkStart w:id="354" w:name="_Toc325009609"/>
      <w:bookmarkStart w:id="355" w:name="_Toc158375342"/>
      <w:bookmarkStart w:id="356" w:name="_Toc261596182"/>
      <w:bookmarkStart w:id="357" w:name="_Toc264987606"/>
      <w:bookmarkStart w:id="358" w:name="_Toc279760978"/>
      <w:bookmarkStart w:id="359" w:name="_Toc305678786"/>
      <w:bookmarkStart w:id="360" w:name="_Toc325009624"/>
      <w:bookmarkStart w:id="361" w:name="_Toc158375338"/>
      <w:bookmarkStart w:id="362" w:name="_Toc286930806"/>
      <w:bookmarkStart w:id="363" w:name="_Toc274570087"/>
      <w:bookmarkStart w:id="364" w:name="_Toc246749784"/>
      <w:bookmarkStart w:id="365" w:name="_Toc299692248"/>
      <w:bookmarkEnd w:id="332"/>
      <w:bookmarkEnd w:id="333"/>
      <w:bookmarkEnd w:id="334"/>
      <w:bookmarkEnd w:id="335"/>
      <w:bookmarkEnd w:id="336"/>
      <w:r w:rsidRPr="00F62D58">
        <w:rPr>
          <w:rFonts w:ascii="Times New Roman" w:hAnsi="Times New Roman"/>
          <w:b/>
          <w:iCs/>
          <w:sz w:val="24"/>
          <w:szCs w:val="24"/>
          <w:lang w:eastAsia="ru-RU"/>
        </w:rPr>
        <w:t>Мероприятия по защите проектируемого объекта и персонала от ЧС техногенного хара</w:t>
      </w:r>
      <w:r w:rsidRPr="00F62D58">
        <w:rPr>
          <w:rFonts w:ascii="Times New Roman" w:hAnsi="Times New Roman"/>
          <w:b/>
          <w:iCs/>
          <w:sz w:val="24"/>
          <w:szCs w:val="24"/>
          <w:lang w:eastAsia="ru-RU"/>
        </w:rPr>
        <w:t>к</w:t>
      </w:r>
      <w:r w:rsidRPr="00F62D58">
        <w:rPr>
          <w:rFonts w:ascii="Times New Roman" w:hAnsi="Times New Roman"/>
          <w:b/>
          <w:iCs/>
          <w:sz w:val="24"/>
          <w:szCs w:val="24"/>
          <w:lang w:eastAsia="ru-RU"/>
        </w:rPr>
        <w:t>тера, вызванных авариями на рядом расположенных объектах производственного назн</w:t>
      </w:r>
      <w:r w:rsidRPr="00F62D58">
        <w:rPr>
          <w:rFonts w:ascii="Times New Roman" w:hAnsi="Times New Roman"/>
          <w:b/>
          <w:iCs/>
          <w:sz w:val="24"/>
          <w:szCs w:val="24"/>
          <w:lang w:eastAsia="ru-RU"/>
        </w:rPr>
        <w:t>а</w:t>
      </w:r>
      <w:r w:rsidRPr="00F62D58">
        <w:rPr>
          <w:rFonts w:ascii="Times New Roman" w:hAnsi="Times New Roman"/>
          <w:b/>
          <w:iCs/>
          <w:sz w:val="24"/>
          <w:szCs w:val="24"/>
          <w:lang w:eastAsia="ru-RU"/>
        </w:rPr>
        <w:t>чения и линейных объектах</w:t>
      </w:r>
      <w:bookmarkEnd w:id="337"/>
      <w:bookmarkEnd w:id="338"/>
      <w:bookmarkEnd w:id="339"/>
      <w:bookmarkEnd w:id="340"/>
      <w:bookmarkEnd w:id="341"/>
      <w:bookmarkEnd w:id="342"/>
      <w:bookmarkEnd w:id="343"/>
      <w:bookmarkEnd w:id="344"/>
      <w:bookmarkEnd w:id="345"/>
      <w:bookmarkEnd w:id="346"/>
      <w:bookmarkEnd w:id="347"/>
      <w:bookmarkEnd w:id="348"/>
    </w:p>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Выкидные и нефтегазосборный трубопроводы прокладываются подземно, поэтому аварии на рядом расположенных потенциально опасных объектах и транспортных коммуникациях на данные трубопроводы влияния не окажут.</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Ввиду того, что здание операторной в случае возникновения аварийных ситуаций на опасных проектируемых сооружениях не попадает в зоны воздействия избыточного давления, дополнительных решений по защите операторной не предусматривается.</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Аммиак (NH3) - бесцветный газ с запахом нашатыря (порог восприятия - 0,037 мг/л). Применяют его в холодильном производстве, для получения азотных удобрений. Сухая смесь аммиака с воздухом (4:3) способна взрываться. Аммиак хорошо растворяется в воде. Плотность аммиака при 20 0С составляет 0,77 кг/м3.</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 высоких концентрациях аммиак возбуждает центральную нервную систему и вызывает судороги. Чаще смерть наступает через несколько часов или суток после отравления от отека гортани и легких. При попадании на кожу может вызвать ожоги различной степени.</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Для защиты органов дыхания должны применяться промышленные противогазы марки ППФ – 95 c фильтрующими коробками.</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Защита проектируемого объекта и персонала от ЧС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по защите включает:</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обучение персонала проектируемых объектов порядку и правилам поведения в условиях возникновения аварии;</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обеспечение обслуживающего персонала средствами индивидуальной защиты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 БКФ;</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прогнозирование зон действия поражающих факторов возможных аварий;</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предупреждение (оповещение) о ЧС техногенного характера, вызванных авариями на рядом расположенных объектах;</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временную эвакуацию обслуживающего персонала проектируемых объектов из опасных районов;</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оказание медицинской помощи пострадавшим.</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Система оповещения при аварии на рядом расположенных объектах решена теми же средствами связи, что и система оповещения ГО.</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В случае возникновения ЧС на проектируемом объекте порядок оповещения предусматривается по следующей схеме:</w:t>
      </w:r>
    </w:p>
    <w:p w:rsidR="003B6B90" w:rsidRPr="00F62D58" w:rsidRDefault="003B6B90" w:rsidP="00605BBC">
      <w:pPr>
        <w:numPr>
          <w:ilvl w:val="0"/>
          <w:numId w:val="7"/>
        </w:numPr>
        <w:suppressAutoHyphens/>
        <w:spacing w:after="0" w:line="240" w:lineRule="auto"/>
        <w:jc w:val="both"/>
        <w:rPr>
          <w:rFonts w:ascii="Times New Roman" w:hAnsi="Times New Roman"/>
          <w:bCs/>
          <w:sz w:val="24"/>
          <w:szCs w:val="24"/>
          <w:lang w:eastAsia="ru-RU"/>
        </w:rPr>
      </w:pPr>
      <w:r w:rsidRPr="00F62D58">
        <w:rPr>
          <w:rFonts w:ascii="Times New Roman" w:hAnsi="Times New Roman"/>
          <w:bCs/>
          <w:sz w:val="24"/>
          <w:szCs w:val="24"/>
          <w:lang w:eastAsia="ru-RU"/>
        </w:rPr>
        <w:t>получение информации о ЧС диспетчером ЦДНГ-5 (ЦЭРТ-3) от первого обнаружившего аварию;</w:t>
      </w:r>
    </w:p>
    <w:p w:rsidR="003B6B90" w:rsidRPr="00F62D58" w:rsidRDefault="003B6B90" w:rsidP="00605BBC">
      <w:pPr>
        <w:numPr>
          <w:ilvl w:val="0"/>
          <w:numId w:val="7"/>
        </w:numPr>
        <w:suppressAutoHyphens/>
        <w:spacing w:after="0" w:line="240" w:lineRule="auto"/>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доведение информации о ЧС от диспетчеров ЦДНГ-5 (ЦЭРТ-3) диспетчеру 8-го ПСО МЧС по Самарской области по ведомственной телефонной сети; </w:t>
      </w:r>
    </w:p>
    <w:p w:rsidR="003B6B90" w:rsidRPr="00F62D58" w:rsidRDefault="003B6B90" w:rsidP="00605BBC">
      <w:pPr>
        <w:numPr>
          <w:ilvl w:val="0"/>
          <w:numId w:val="7"/>
        </w:numPr>
        <w:suppressAutoHyphens/>
        <w:spacing w:after="0" w:line="240" w:lineRule="auto"/>
        <w:jc w:val="both"/>
        <w:rPr>
          <w:rFonts w:ascii="Times New Roman" w:hAnsi="Times New Roman"/>
          <w:bCs/>
          <w:sz w:val="24"/>
          <w:szCs w:val="24"/>
          <w:lang w:eastAsia="ru-RU"/>
        </w:rPr>
      </w:pPr>
      <w:r w:rsidRPr="00F62D58">
        <w:rPr>
          <w:rFonts w:ascii="Times New Roman" w:hAnsi="Times New Roman"/>
          <w:bCs/>
          <w:sz w:val="24"/>
          <w:szCs w:val="24"/>
          <w:lang w:eastAsia="ru-RU"/>
        </w:rPr>
        <w:t>передача информации о ЧС от диспетчера ЦДНГ-5 (ЦЭРТ-3) до дежурного оператора УПСВ «Бариновская» по ведомственной телефонной сети;</w:t>
      </w:r>
    </w:p>
    <w:p w:rsidR="003B6B90" w:rsidRPr="00F62D58" w:rsidRDefault="003B6B90" w:rsidP="00605BBC">
      <w:pPr>
        <w:numPr>
          <w:ilvl w:val="0"/>
          <w:numId w:val="7"/>
        </w:numPr>
        <w:suppressAutoHyphens/>
        <w:spacing w:after="0" w:line="240" w:lineRule="auto"/>
        <w:jc w:val="both"/>
        <w:rPr>
          <w:rFonts w:ascii="Times New Roman" w:hAnsi="Times New Roman"/>
          <w:bCs/>
          <w:sz w:val="24"/>
          <w:szCs w:val="24"/>
          <w:lang w:eastAsia="ru-RU"/>
        </w:rPr>
      </w:pPr>
      <w:r w:rsidRPr="00F62D58">
        <w:rPr>
          <w:rFonts w:ascii="Times New Roman" w:hAnsi="Times New Roman"/>
          <w:bCs/>
          <w:sz w:val="24"/>
          <w:szCs w:val="24"/>
          <w:lang w:eastAsia="ru-RU"/>
        </w:rPr>
        <w:t>доведение информации о ЧС от диспетчера ЦДНГ-5 (ЦЭРТ-3) до обслуживающего персонала по громкоговорящей связи, радиосвязи (если персонал находится на выезде на проектируемые сооружения);</w:t>
      </w:r>
    </w:p>
    <w:p w:rsidR="003B6B90" w:rsidRPr="00F62D58" w:rsidRDefault="003B6B90" w:rsidP="00605BBC">
      <w:pPr>
        <w:numPr>
          <w:ilvl w:val="0"/>
          <w:numId w:val="7"/>
        </w:numPr>
        <w:suppressAutoHyphens/>
        <w:spacing w:after="0" w:line="240" w:lineRule="auto"/>
        <w:jc w:val="both"/>
        <w:rPr>
          <w:rFonts w:ascii="Times New Roman" w:hAnsi="Times New Roman"/>
          <w:bCs/>
          <w:sz w:val="24"/>
          <w:szCs w:val="24"/>
          <w:lang w:eastAsia="ru-RU"/>
        </w:rPr>
      </w:pPr>
      <w:r w:rsidRPr="00F62D58">
        <w:rPr>
          <w:rFonts w:ascii="Times New Roman" w:hAnsi="Times New Roman"/>
          <w:bCs/>
          <w:sz w:val="24"/>
          <w:szCs w:val="24"/>
          <w:lang w:eastAsia="ru-RU"/>
        </w:rPr>
        <w:t>передача информации о ЧС от дежурного оператора УПСВ «Бариновская» диспетчеру РИТС ЮГМ АО «Самаранефтегаз» по ведомственной телефонной сети;</w:t>
      </w:r>
    </w:p>
    <w:p w:rsidR="003B6B90" w:rsidRPr="00F62D58" w:rsidRDefault="003B6B90" w:rsidP="00605BBC">
      <w:pPr>
        <w:numPr>
          <w:ilvl w:val="0"/>
          <w:numId w:val="7"/>
        </w:numPr>
        <w:suppressAutoHyphens/>
        <w:spacing w:after="0" w:line="240" w:lineRule="auto"/>
        <w:jc w:val="both"/>
        <w:rPr>
          <w:rFonts w:ascii="Times New Roman" w:hAnsi="Times New Roman"/>
          <w:bCs/>
          <w:sz w:val="24"/>
          <w:szCs w:val="24"/>
          <w:lang w:eastAsia="ru-RU"/>
        </w:rPr>
      </w:pPr>
      <w:r w:rsidRPr="00F62D58">
        <w:rPr>
          <w:rFonts w:ascii="Times New Roman" w:hAnsi="Times New Roman"/>
          <w:bCs/>
          <w:sz w:val="24"/>
          <w:szCs w:val="24"/>
          <w:lang w:eastAsia="ru-RU"/>
        </w:rPr>
        <w:t>передача информации о ЧС от диспетчера РИТС ЮГМ диспетчеру ФГУ «АСФ» Северо-Восточная противофонтанная военизированная часть по государственной телефонной сети;</w:t>
      </w:r>
    </w:p>
    <w:p w:rsidR="003B6B90" w:rsidRPr="00F62D58" w:rsidRDefault="003B6B90" w:rsidP="00605BBC">
      <w:pPr>
        <w:numPr>
          <w:ilvl w:val="0"/>
          <w:numId w:val="7"/>
        </w:numPr>
        <w:suppressAutoHyphens/>
        <w:spacing w:after="0" w:line="240" w:lineRule="auto"/>
        <w:jc w:val="both"/>
        <w:rPr>
          <w:rFonts w:ascii="Times New Roman" w:hAnsi="Times New Roman"/>
          <w:bCs/>
          <w:sz w:val="24"/>
          <w:szCs w:val="24"/>
          <w:lang w:eastAsia="ru-RU"/>
        </w:rPr>
      </w:pPr>
      <w:r w:rsidRPr="00F62D58">
        <w:rPr>
          <w:rFonts w:ascii="Times New Roman" w:hAnsi="Times New Roman"/>
          <w:bCs/>
          <w:sz w:val="24"/>
          <w:szCs w:val="24"/>
          <w:lang w:eastAsia="ru-RU"/>
        </w:rPr>
        <w:t>передача информации о ЧС от диспетчера РИТС ЮГМ АО «Самаранефтегаз» диспетчеру ЦИТС АО «Самаранефтегаз» по ведомственной телефонной сети;</w:t>
      </w:r>
    </w:p>
    <w:p w:rsidR="003B6B90" w:rsidRPr="00F62D58" w:rsidRDefault="003B6B90" w:rsidP="00605BBC">
      <w:pPr>
        <w:numPr>
          <w:ilvl w:val="0"/>
          <w:numId w:val="7"/>
        </w:numPr>
        <w:suppressAutoHyphens/>
        <w:spacing w:after="0" w:line="240" w:lineRule="auto"/>
        <w:jc w:val="both"/>
        <w:rPr>
          <w:rFonts w:ascii="Times New Roman" w:hAnsi="Times New Roman"/>
          <w:bCs/>
          <w:sz w:val="24"/>
          <w:szCs w:val="24"/>
          <w:lang w:eastAsia="ru-RU"/>
        </w:rPr>
      </w:pPr>
      <w:r w:rsidRPr="00F62D58">
        <w:rPr>
          <w:rFonts w:ascii="Times New Roman" w:hAnsi="Times New Roman"/>
          <w:bCs/>
          <w:sz w:val="24"/>
          <w:szCs w:val="24"/>
          <w:lang w:eastAsia="ru-RU"/>
        </w:rPr>
        <w:t>доведение дежурным диспетчером ЦИТС АО «Самаранефтегаз» информации о ЧС до Администрации муниципального образования Нефтегорский по государственной телефонной сети;</w:t>
      </w:r>
    </w:p>
    <w:p w:rsidR="003B6B90" w:rsidRPr="00F62D58" w:rsidRDefault="003B6B90" w:rsidP="00605BBC">
      <w:pPr>
        <w:numPr>
          <w:ilvl w:val="0"/>
          <w:numId w:val="7"/>
        </w:numPr>
        <w:suppressAutoHyphens/>
        <w:spacing w:after="0" w:line="240" w:lineRule="auto"/>
        <w:jc w:val="both"/>
        <w:rPr>
          <w:rFonts w:ascii="Times New Roman" w:hAnsi="Times New Roman"/>
          <w:bCs/>
          <w:sz w:val="24"/>
          <w:szCs w:val="24"/>
          <w:lang w:eastAsia="ru-RU"/>
        </w:rPr>
      </w:pPr>
      <w:r w:rsidRPr="00F62D58">
        <w:rPr>
          <w:rFonts w:ascii="Times New Roman" w:hAnsi="Times New Roman"/>
          <w:bCs/>
          <w:sz w:val="24"/>
          <w:szCs w:val="24"/>
          <w:lang w:eastAsia="ru-RU"/>
        </w:rPr>
        <w:t>передача информации о ЧС от диспетчера ЦИТС в ГУ МЧС России по Самарской области при помощи государственной телефонной сети.</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При получении информации о ЧС Администрация муниципального образования Нефтегорский доводит информацию по государственной телефонной сети до оперативного дежурного ГУ МЧС России по Самарской области, дежурно-диспетчерских служб организаций, эксплуатирующие потенциально опасные производственные объекты и населения, проживающего на территории соответствующего муниципального образования.</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Оповещение обслуживающего персонала Бариновско-Лебяжинского месторождения и лиц, находящихся на его территории предусматривается, с использованием средств проводной, радиосвязи, громкоговорящей связи, средств радиовещания и телевидения.</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 Автодороги приподняты над прилегающей территорией таким образом, чтобы разлившиеся нефтепродукты не попали на автодорогу.</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Подъезды к площадкам нефтяных скважин №№ 263, 752, 827, ИУ-1 узлов приема ОУ от скважины № 752 предусматриваются с грунтощебеночным покрытием с общей шириной –  6,50 м., толщиной – 0,25 м.. Подъезд предусматривается от существующей грунтовой полевой дороги проходимой в период весенне-осенней распутицы.</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Конструкция подъездов разработана в соответствии с требованиями ст.98 п.6 ФЗ№123 и представляет спланированную поверхность, в увязке с существующим рельефом, шириной 6.5м; укрепленную грунтощебнем; имеющую серповидный профиль, который обеспечивает естественный отвод поверхностных вод.</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 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постановления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Резерв материальных средств для Южной группы месторождений (ЮГМ) хранится на территории цеха ликвидации аварийных последствий (ЦЛАП).</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АО «Самаранефтегаз» располагает всеми необходимыми резервами материальных ресурсов для ликвидации возможных ЧС природного и техногенного характера. Номенклатура пополняемого материально-технического резерва для ЮГМ, к которой относится и проектируемый объект, приведена в приложении В в соответствии с исходными данными, предоставленными АО «Самаранефтегаз» (приказ № 2181П от 25.12.17 «Об утверждении материальных ресурсов для ликвидации чрезвычайных ситуаций в 2018 году»).</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Поскольку проектируемые объекты не носят крупномасштабный характер, обособленно выделять сведения по запасам резервов материальных средств не имеет принципиального значения.</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Помимо всех представленных запасов резервов материальных ресурсов для ликвидации последствий аварий на проектируемом объекте предусматривается установка пожарных щитов для размещения первичных средств пожаротушения, немеханизированного инвентаря.  </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Указанный резерв материальных средств обеспечивает возможность ликвидации аварийных ситуаций на проектируемых объектах.</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 xml:space="preserve">При необходимости, для ликвидации (локализации) аварий и их последствий в случаях ЧС на объектах нефтегазодобычи привлекаются технические средства и силы специализированных организаций, с которыми заключены следующие договора: </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нефтегазодобычи, работы по ликвидации открытых нефтяных и газовых фонтанов, проведение аварийно-технических работ в газовзрывоопасной среде, требующие применения средств индивидуальной защиты и специального оборудования;</w:t>
      </w:r>
    </w:p>
    <w:p w:rsidR="003B6B90" w:rsidRPr="00F62D58" w:rsidRDefault="003B6B90" w:rsidP="00605BBC">
      <w:pPr>
        <w:suppressAutoHyphens/>
        <w:spacing w:after="0" w:line="240" w:lineRule="auto"/>
        <w:ind w:firstLine="720"/>
        <w:jc w:val="both"/>
        <w:rPr>
          <w:rFonts w:ascii="Times New Roman" w:hAnsi="Times New Roman"/>
          <w:bCs/>
          <w:sz w:val="24"/>
          <w:szCs w:val="24"/>
          <w:lang w:eastAsia="ru-RU"/>
        </w:rPr>
      </w:pPr>
      <w:r w:rsidRPr="00F62D58">
        <w:rPr>
          <w:rFonts w:ascii="Times New Roman" w:hAnsi="Times New Roman"/>
          <w:bCs/>
          <w:sz w:val="24"/>
          <w:szCs w:val="24"/>
          <w:lang w:eastAsia="ru-RU"/>
        </w:rPr>
        <w:t>•</w:t>
      </w:r>
      <w:r w:rsidRPr="00F62D58">
        <w:rPr>
          <w:rFonts w:ascii="Times New Roman" w:hAnsi="Times New Roman"/>
          <w:bCs/>
          <w:sz w:val="24"/>
          <w:szCs w:val="24"/>
          <w:lang w:eastAsia="ru-RU"/>
        </w:rPr>
        <w:tab/>
        <w:t>договор с ООО «РН 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w:t>
      </w:r>
    </w:p>
    <w:p w:rsidR="003B6B90" w:rsidRPr="00F62D58" w:rsidRDefault="003B6B90" w:rsidP="00605BBC">
      <w:pPr>
        <w:suppressAutoHyphens/>
        <w:spacing w:after="0" w:line="240" w:lineRule="auto"/>
        <w:ind w:firstLine="720"/>
        <w:jc w:val="both"/>
        <w:rPr>
          <w:rFonts w:ascii="Times New Roman" w:hAnsi="Times New Roman"/>
          <w:sz w:val="24"/>
          <w:szCs w:val="24"/>
          <w:lang w:eastAsia="ru-RU"/>
        </w:rPr>
      </w:pPr>
      <w:r w:rsidRPr="00F62D58">
        <w:rPr>
          <w:rFonts w:ascii="Times New Roman" w:hAnsi="Times New Roman"/>
          <w:bCs/>
          <w:sz w:val="24"/>
          <w:szCs w:val="24"/>
          <w:lang w:eastAsia="ru-RU"/>
        </w:rPr>
        <w:t>Решение о привлечении специализированных служб и формирований принимается КЧС АО «Самаранефтегаз», исходя из условий оперативной обстановки и масштабов аварии.</w:t>
      </w:r>
    </w:p>
    <w:sectPr w:rsidR="003B6B90" w:rsidRPr="00F62D58" w:rsidSect="00A94D9D">
      <w:type w:val="continuous"/>
      <w:pgSz w:w="11906" w:h="16838" w:code="9"/>
      <w:pgMar w:top="1134" w:right="851" w:bottom="1134" w:left="1134" w:header="0" w:footer="0" w:gutter="0"/>
      <w:pgNumType w:chapStyle="1" w:chapSep="period"/>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B90" w:rsidRDefault="003B6B90" w:rsidP="00D4360F">
      <w:pPr>
        <w:spacing w:after="0" w:line="240" w:lineRule="auto"/>
      </w:pPr>
      <w:r>
        <w:separator/>
      </w:r>
    </w:p>
  </w:endnote>
  <w:endnote w:type="continuationSeparator" w:id="0">
    <w:p w:rsidR="003B6B90" w:rsidRDefault="003B6B90" w:rsidP="00D43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B90" w:rsidRDefault="003B6B90" w:rsidP="00D4360F">
      <w:pPr>
        <w:spacing w:after="0" w:line="240" w:lineRule="auto"/>
      </w:pPr>
      <w:r>
        <w:separator/>
      </w:r>
    </w:p>
  </w:footnote>
  <w:footnote w:type="continuationSeparator" w:id="0">
    <w:p w:rsidR="003B6B90" w:rsidRDefault="003B6B90" w:rsidP="00D436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B0E9DA"/>
    <w:lvl w:ilvl="0">
      <w:start w:val="1"/>
      <w:numFmt w:val="bullet"/>
      <w:lvlText w:val=""/>
      <w:lvlJc w:val="left"/>
      <w:pPr>
        <w:tabs>
          <w:tab w:val="num" w:pos="360"/>
        </w:tabs>
        <w:ind w:left="360" w:hanging="360"/>
      </w:pPr>
      <w:rPr>
        <w:rFonts w:ascii="Symbol" w:hAnsi="Symbol" w:hint="default"/>
      </w:rPr>
    </w:lvl>
  </w:abstractNum>
  <w:abstractNum w:abstractNumId="1">
    <w:nsid w:val="06C614BB"/>
    <w:multiLevelType w:val="hybridMultilevel"/>
    <w:tmpl w:val="73609090"/>
    <w:lvl w:ilvl="0" w:tplc="30BE32DC">
      <w:start w:val="1"/>
      <w:numFmt w:val="bullet"/>
      <w:lvlRestart w:val="0"/>
      <w:lvlText w:val=""/>
      <w:lvlJc w:val="left"/>
      <w:pPr>
        <w:tabs>
          <w:tab w:val="num" w:pos="1440"/>
        </w:tabs>
        <w:ind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176E94"/>
    <w:multiLevelType w:val="hybridMultilevel"/>
    <w:tmpl w:val="EF5086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1540FF2"/>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DC7DA0"/>
    <w:multiLevelType w:val="singleLevel"/>
    <w:tmpl w:val="2E54C2A0"/>
    <w:lvl w:ilvl="0">
      <w:start w:val="1"/>
      <w:numFmt w:val="bullet"/>
      <w:lvlRestart w:val="0"/>
      <w:lvlText w:val=""/>
      <w:lvlJc w:val="left"/>
      <w:pPr>
        <w:tabs>
          <w:tab w:val="num" w:pos="1440"/>
        </w:tabs>
        <w:ind w:firstLine="720"/>
      </w:pPr>
      <w:rPr>
        <w:rFonts w:ascii="Symbol" w:hAnsi="Symbol" w:hint="default"/>
      </w:rPr>
    </w:lvl>
  </w:abstractNum>
  <w:abstractNum w:abstractNumId="5">
    <w:nsid w:val="4B554850"/>
    <w:multiLevelType w:val="hybridMultilevel"/>
    <w:tmpl w:val="B4300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8533A16"/>
    <w:multiLevelType w:val="multilevel"/>
    <w:tmpl w:val="30A8F736"/>
    <w:lvl w:ilvl="0">
      <w:start w:val="1"/>
      <w:numFmt w:val="decimal"/>
      <w:lvlRestart w:val="0"/>
      <w:suff w:val="space"/>
      <w:lvlText w:val="%1"/>
      <w:lvlJc w:val="left"/>
      <w:pPr>
        <w:ind w:firstLine="720"/>
      </w:pPr>
      <w:rPr>
        <w:rFonts w:cs="Times New Roman" w:hint="default"/>
      </w:rPr>
    </w:lvl>
    <w:lvl w:ilvl="1">
      <w:start w:val="1"/>
      <w:numFmt w:val="decimal"/>
      <w:suff w:val="space"/>
      <w:lvlText w:val="%1.%2"/>
      <w:lvlJc w:val="left"/>
      <w:pPr>
        <w:ind w:left="-152"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left="131"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suff w:val="space"/>
      <w:lvlText w:val="%1.%2.%3.%4.%5.%6"/>
      <w:lvlJc w:val="left"/>
      <w:pPr>
        <w:ind w:firstLine="720"/>
      </w:pPr>
      <w:rPr>
        <w:rFonts w:cs="Times New Roman" w:hint="default"/>
      </w:rPr>
    </w:lvl>
    <w:lvl w:ilvl="6">
      <w:start w:val="1"/>
      <w:numFmt w:val="decimal"/>
      <w:suff w:val="space"/>
      <w:lvlText w:val="%1.%2.%3.%4.%5.%6.%7"/>
      <w:lvlJc w:val="left"/>
      <w:pPr>
        <w:ind w:firstLine="720"/>
      </w:pPr>
      <w:rPr>
        <w:rFonts w:cs="Times New Roman" w:hint="default"/>
      </w:rPr>
    </w:lvl>
    <w:lvl w:ilvl="7">
      <w:start w:val="1"/>
      <w:numFmt w:val="decimal"/>
      <w:suff w:val="space"/>
      <w:lvlText w:val="%1.%2.%3.%4.%5.%6.%7.%8"/>
      <w:lvlJc w:val="left"/>
      <w:pPr>
        <w:ind w:firstLine="720"/>
      </w:pPr>
      <w:rPr>
        <w:rFonts w:cs="Times New Roman" w:hint="default"/>
      </w:rPr>
    </w:lvl>
    <w:lvl w:ilvl="8">
      <w:start w:val="1"/>
      <w:numFmt w:val="decimal"/>
      <w:suff w:val="space"/>
      <w:lvlText w:val="%1.%2.%3.%4.%5.%6.%7.%8.%9"/>
      <w:lvlJc w:val="left"/>
      <w:pPr>
        <w:ind w:firstLine="720"/>
      </w:pPr>
      <w:rPr>
        <w:rFonts w:cs="Times New Roman" w:hint="default"/>
      </w:rPr>
    </w:lvl>
  </w:abstractNum>
  <w:abstractNum w:abstractNumId="7">
    <w:nsid w:val="5B7A32EB"/>
    <w:multiLevelType w:val="hybridMultilevel"/>
    <w:tmpl w:val="48983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1B1468"/>
    <w:multiLevelType w:val="hybridMultilevel"/>
    <w:tmpl w:val="3BBE5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4"/>
  </w:num>
  <w:num w:numId="8">
    <w:abstractNumId w:val="1"/>
  </w:num>
  <w:num w:numId="9">
    <w:abstractNumId w:val="5"/>
  </w:num>
  <w:num w:numId="10">
    <w:abstractNumId w:val="8"/>
  </w:num>
  <w:num w:numId="11">
    <w:abstractNumId w:val="7"/>
  </w:num>
  <w:num w:numId="12">
    <w:abstractNumId w:val="3"/>
  </w:num>
  <w:num w:numId="1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338"/>
    <w:rsid w:val="00016813"/>
    <w:rsid w:val="00021C55"/>
    <w:rsid w:val="00021D4A"/>
    <w:rsid w:val="00030C28"/>
    <w:rsid w:val="00032637"/>
    <w:rsid w:val="000413C7"/>
    <w:rsid w:val="00050101"/>
    <w:rsid w:val="00051154"/>
    <w:rsid w:val="00060FF2"/>
    <w:rsid w:val="00065E66"/>
    <w:rsid w:val="000737E2"/>
    <w:rsid w:val="000740EB"/>
    <w:rsid w:val="00074D5D"/>
    <w:rsid w:val="00084510"/>
    <w:rsid w:val="000850EC"/>
    <w:rsid w:val="000869E6"/>
    <w:rsid w:val="000957F6"/>
    <w:rsid w:val="000D47AE"/>
    <w:rsid w:val="000E7E0E"/>
    <w:rsid w:val="000F4F9F"/>
    <w:rsid w:val="001046A9"/>
    <w:rsid w:val="00104DE5"/>
    <w:rsid w:val="001069E5"/>
    <w:rsid w:val="001142A9"/>
    <w:rsid w:val="00122BDF"/>
    <w:rsid w:val="00130FCC"/>
    <w:rsid w:val="00150621"/>
    <w:rsid w:val="00152CA1"/>
    <w:rsid w:val="0015314B"/>
    <w:rsid w:val="00157DF7"/>
    <w:rsid w:val="00162122"/>
    <w:rsid w:val="0016362A"/>
    <w:rsid w:val="00170168"/>
    <w:rsid w:val="00171A31"/>
    <w:rsid w:val="00172462"/>
    <w:rsid w:val="00175FD5"/>
    <w:rsid w:val="0018282D"/>
    <w:rsid w:val="00184027"/>
    <w:rsid w:val="0018568A"/>
    <w:rsid w:val="00196167"/>
    <w:rsid w:val="001A08EC"/>
    <w:rsid w:val="001A3B7D"/>
    <w:rsid w:val="001A56CA"/>
    <w:rsid w:val="001B20AF"/>
    <w:rsid w:val="001B68F9"/>
    <w:rsid w:val="001C0020"/>
    <w:rsid w:val="001C1308"/>
    <w:rsid w:val="001C155E"/>
    <w:rsid w:val="001C1701"/>
    <w:rsid w:val="001C557D"/>
    <w:rsid w:val="001D4D0E"/>
    <w:rsid w:val="001E24F1"/>
    <w:rsid w:val="001E74D9"/>
    <w:rsid w:val="001F44A0"/>
    <w:rsid w:val="00220F95"/>
    <w:rsid w:val="00223F69"/>
    <w:rsid w:val="00225558"/>
    <w:rsid w:val="00253B71"/>
    <w:rsid w:val="0025718D"/>
    <w:rsid w:val="002708E8"/>
    <w:rsid w:val="002851B1"/>
    <w:rsid w:val="002922A7"/>
    <w:rsid w:val="002947F6"/>
    <w:rsid w:val="002B389D"/>
    <w:rsid w:val="002D0779"/>
    <w:rsid w:val="002D714A"/>
    <w:rsid w:val="002E0AAA"/>
    <w:rsid w:val="002E242A"/>
    <w:rsid w:val="002E4B29"/>
    <w:rsid w:val="002E6BA7"/>
    <w:rsid w:val="002F6CC3"/>
    <w:rsid w:val="003219F2"/>
    <w:rsid w:val="00324E0F"/>
    <w:rsid w:val="00327935"/>
    <w:rsid w:val="00327B72"/>
    <w:rsid w:val="0033234E"/>
    <w:rsid w:val="00332D08"/>
    <w:rsid w:val="00334160"/>
    <w:rsid w:val="00346DAD"/>
    <w:rsid w:val="003526D6"/>
    <w:rsid w:val="00377952"/>
    <w:rsid w:val="003819BC"/>
    <w:rsid w:val="0038663B"/>
    <w:rsid w:val="003920EE"/>
    <w:rsid w:val="003B198E"/>
    <w:rsid w:val="003B4C4F"/>
    <w:rsid w:val="003B6B90"/>
    <w:rsid w:val="003B6CE8"/>
    <w:rsid w:val="003E11A1"/>
    <w:rsid w:val="003E4EBE"/>
    <w:rsid w:val="00403390"/>
    <w:rsid w:val="00405C58"/>
    <w:rsid w:val="00407D20"/>
    <w:rsid w:val="00412A5C"/>
    <w:rsid w:val="00422736"/>
    <w:rsid w:val="0043128A"/>
    <w:rsid w:val="0043337E"/>
    <w:rsid w:val="004448E9"/>
    <w:rsid w:val="0044650A"/>
    <w:rsid w:val="00455C25"/>
    <w:rsid w:val="004663E8"/>
    <w:rsid w:val="00467EF7"/>
    <w:rsid w:val="00474E01"/>
    <w:rsid w:val="00487D68"/>
    <w:rsid w:val="004C2089"/>
    <w:rsid w:val="004C50A1"/>
    <w:rsid w:val="004E0BA2"/>
    <w:rsid w:val="004F05C2"/>
    <w:rsid w:val="004F4157"/>
    <w:rsid w:val="00503F62"/>
    <w:rsid w:val="00514CD3"/>
    <w:rsid w:val="00516338"/>
    <w:rsid w:val="00521FED"/>
    <w:rsid w:val="00524ECE"/>
    <w:rsid w:val="00536D5A"/>
    <w:rsid w:val="00540F45"/>
    <w:rsid w:val="00546EB9"/>
    <w:rsid w:val="00566686"/>
    <w:rsid w:val="0058592F"/>
    <w:rsid w:val="00585A94"/>
    <w:rsid w:val="00595EBF"/>
    <w:rsid w:val="00597AAE"/>
    <w:rsid w:val="005A00BE"/>
    <w:rsid w:val="005A6422"/>
    <w:rsid w:val="005C09AC"/>
    <w:rsid w:val="005C270F"/>
    <w:rsid w:val="005C2E35"/>
    <w:rsid w:val="005C66B0"/>
    <w:rsid w:val="005D53D1"/>
    <w:rsid w:val="005D650B"/>
    <w:rsid w:val="005D7204"/>
    <w:rsid w:val="005E1157"/>
    <w:rsid w:val="005F3B13"/>
    <w:rsid w:val="00605BBC"/>
    <w:rsid w:val="006153B8"/>
    <w:rsid w:val="006304EF"/>
    <w:rsid w:val="006408E6"/>
    <w:rsid w:val="00662C98"/>
    <w:rsid w:val="00667CFB"/>
    <w:rsid w:val="00683383"/>
    <w:rsid w:val="00687E8A"/>
    <w:rsid w:val="006904C6"/>
    <w:rsid w:val="006949AA"/>
    <w:rsid w:val="006958B8"/>
    <w:rsid w:val="006A0886"/>
    <w:rsid w:val="006C62B3"/>
    <w:rsid w:val="006D6CF9"/>
    <w:rsid w:val="006E010C"/>
    <w:rsid w:val="006E4741"/>
    <w:rsid w:val="006F39F7"/>
    <w:rsid w:val="006F6A3E"/>
    <w:rsid w:val="00713CC3"/>
    <w:rsid w:val="007318F8"/>
    <w:rsid w:val="00734322"/>
    <w:rsid w:val="00735752"/>
    <w:rsid w:val="00754508"/>
    <w:rsid w:val="00755B51"/>
    <w:rsid w:val="00762C1B"/>
    <w:rsid w:val="00764ACF"/>
    <w:rsid w:val="00764C35"/>
    <w:rsid w:val="00781DFD"/>
    <w:rsid w:val="007C4182"/>
    <w:rsid w:val="007E623C"/>
    <w:rsid w:val="0080282D"/>
    <w:rsid w:val="00806616"/>
    <w:rsid w:val="00807C7B"/>
    <w:rsid w:val="00834899"/>
    <w:rsid w:val="0083587B"/>
    <w:rsid w:val="00836E54"/>
    <w:rsid w:val="008552D1"/>
    <w:rsid w:val="0086175C"/>
    <w:rsid w:val="00865DB2"/>
    <w:rsid w:val="008700F0"/>
    <w:rsid w:val="00875223"/>
    <w:rsid w:val="008A3B23"/>
    <w:rsid w:val="008B23DB"/>
    <w:rsid w:val="008C4B1B"/>
    <w:rsid w:val="008C723C"/>
    <w:rsid w:val="008D3120"/>
    <w:rsid w:val="008E527A"/>
    <w:rsid w:val="00922844"/>
    <w:rsid w:val="009354AB"/>
    <w:rsid w:val="009379D8"/>
    <w:rsid w:val="00952A6E"/>
    <w:rsid w:val="00955E42"/>
    <w:rsid w:val="009656D7"/>
    <w:rsid w:val="00973746"/>
    <w:rsid w:val="0097624E"/>
    <w:rsid w:val="009826E4"/>
    <w:rsid w:val="00983C7D"/>
    <w:rsid w:val="0098600E"/>
    <w:rsid w:val="009935E5"/>
    <w:rsid w:val="0099432A"/>
    <w:rsid w:val="009979F0"/>
    <w:rsid w:val="009A0842"/>
    <w:rsid w:val="009A2DFE"/>
    <w:rsid w:val="009A58C4"/>
    <w:rsid w:val="009B114E"/>
    <w:rsid w:val="009B15BF"/>
    <w:rsid w:val="009B2064"/>
    <w:rsid w:val="00A03237"/>
    <w:rsid w:val="00A222FC"/>
    <w:rsid w:val="00A225A0"/>
    <w:rsid w:val="00A36233"/>
    <w:rsid w:val="00A42A5D"/>
    <w:rsid w:val="00A62350"/>
    <w:rsid w:val="00A6698F"/>
    <w:rsid w:val="00A72161"/>
    <w:rsid w:val="00A92D0E"/>
    <w:rsid w:val="00A94797"/>
    <w:rsid w:val="00A94D9D"/>
    <w:rsid w:val="00A95C2A"/>
    <w:rsid w:val="00AB1DED"/>
    <w:rsid w:val="00AB612A"/>
    <w:rsid w:val="00AC24FD"/>
    <w:rsid w:val="00AF4278"/>
    <w:rsid w:val="00AF587E"/>
    <w:rsid w:val="00B027DA"/>
    <w:rsid w:val="00B12FB4"/>
    <w:rsid w:val="00B22D27"/>
    <w:rsid w:val="00B45E21"/>
    <w:rsid w:val="00B53363"/>
    <w:rsid w:val="00B5540C"/>
    <w:rsid w:val="00B60221"/>
    <w:rsid w:val="00B62D24"/>
    <w:rsid w:val="00B97932"/>
    <w:rsid w:val="00BA70FD"/>
    <w:rsid w:val="00BB602B"/>
    <w:rsid w:val="00BD1A54"/>
    <w:rsid w:val="00C0445B"/>
    <w:rsid w:val="00C044DF"/>
    <w:rsid w:val="00C24BEC"/>
    <w:rsid w:val="00C31579"/>
    <w:rsid w:val="00C33E1F"/>
    <w:rsid w:val="00C73238"/>
    <w:rsid w:val="00C97601"/>
    <w:rsid w:val="00CB4D05"/>
    <w:rsid w:val="00CB5EAF"/>
    <w:rsid w:val="00CC07EA"/>
    <w:rsid w:val="00CC531D"/>
    <w:rsid w:val="00CE61B1"/>
    <w:rsid w:val="00D10F53"/>
    <w:rsid w:val="00D1112D"/>
    <w:rsid w:val="00D2087E"/>
    <w:rsid w:val="00D20B20"/>
    <w:rsid w:val="00D24C1B"/>
    <w:rsid w:val="00D34E32"/>
    <w:rsid w:val="00D4360F"/>
    <w:rsid w:val="00D44DC7"/>
    <w:rsid w:val="00D51B89"/>
    <w:rsid w:val="00D805BD"/>
    <w:rsid w:val="00D83CC4"/>
    <w:rsid w:val="00D864F7"/>
    <w:rsid w:val="00D91E01"/>
    <w:rsid w:val="00D92B2D"/>
    <w:rsid w:val="00D96DE9"/>
    <w:rsid w:val="00DB1AB7"/>
    <w:rsid w:val="00DB395C"/>
    <w:rsid w:val="00DB649D"/>
    <w:rsid w:val="00DE5D6A"/>
    <w:rsid w:val="00DF1B29"/>
    <w:rsid w:val="00DF24F8"/>
    <w:rsid w:val="00E01F7E"/>
    <w:rsid w:val="00E1395B"/>
    <w:rsid w:val="00E241CA"/>
    <w:rsid w:val="00E24EF7"/>
    <w:rsid w:val="00E53D79"/>
    <w:rsid w:val="00E67CD4"/>
    <w:rsid w:val="00E77055"/>
    <w:rsid w:val="00E81862"/>
    <w:rsid w:val="00E81919"/>
    <w:rsid w:val="00E84665"/>
    <w:rsid w:val="00E91BF2"/>
    <w:rsid w:val="00EA12C9"/>
    <w:rsid w:val="00EA3E7D"/>
    <w:rsid w:val="00EC01F7"/>
    <w:rsid w:val="00EC2C84"/>
    <w:rsid w:val="00EC609D"/>
    <w:rsid w:val="00ED0DF1"/>
    <w:rsid w:val="00EE2424"/>
    <w:rsid w:val="00EF4DBB"/>
    <w:rsid w:val="00EF585C"/>
    <w:rsid w:val="00F017A3"/>
    <w:rsid w:val="00F1477E"/>
    <w:rsid w:val="00F15868"/>
    <w:rsid w:val="00F37FD3"/>
    <w:rsid w:val="00F514C8"/>
    <w:rsid w:val="00F533FD"/>
    <w:rsid w:val="00F62D58"/>
    <w:rsid w:val="00F746BB"/>
    <w:rsid w:val="00F76D7A"/>
    <w:rsid w:val="00F8192A"/>
    <w:rsid w:val="00F8619E"/>
    <w:rsid w:val="00F900FE"/>
    <w:rsid w:val="00FA2C1F"/>
    <w:rsid w:val="00FA3AF7"/>
    <w:rsid w:val="00FB398E"/>
    <w:rsid w:val="00FB58E7"/>
    <w:rsid w:val="00FD1006"/>
    <w:rsid w:val="00FD2C58"/>
    <w:rsid w:val="00FF52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67EF7"/>
    <w:pPr>
      <w:spacing w:after="160" w:line="259" w:lineRule="auto"/>
    </w:pPr>
    <w:rPr>
      <w:lang w:eastAsia="en-US"/>
    </w:rPr>
  </w:style>
  <w:style w:type="paragraph" w:styleId="Heading1">
    <w:name w:val="heading 1"/>
    <w:basedOn w:val="Normal"/>
    <w:next w:val="a"/>
    <w:link w:val="Heading1Char"/>
    <w:uiPriority w:val="99"/>
    <w:qFormat/>
    <w:rsid w:val="00922844"/>
    <w:pPr>
      <w:keepNext/>
      <w:numPr>
        <w:numId w:val="1"/>
      </w:numPr>
      <w:tabs>
        <w:tab w:val="clear" w:pos="360"/>
      </w:tabs>
      <w:spacing w:before="240" w:after="120" w:line="240" w:lineRule="auto"/>
      <w:ind w:left="0" w:firstLine="720"/>
      <w:outlineLvl w:val="0"/>
    </w:pPr>
    <w:rPr>
      <w:rFonts w:ascii="Arial" w:eastAsia="Times New Roman" w:hAnsi="Arial"/>
      <w:b/>
      <w:kern w:val="28"/>
      <w:sz w:val="32"/>
      <w:szCs w:val="20"/>
      <w:lang w:eastAsia="ru-RU"/>
    </w:rPr>
  </w:style>
  <w:style w:type="paragraph" w:styleId="Heading2">
    <w:name w:val="heading 2"/>
    <w:basedOn w:val="Normal"/>
    <w:next w:val="a"/>
    <w:link w:val="Heading2Char"/>
    <w:uiPriority w:val="99"/>
    <w:qFormat/>
    <w:rsid w:val="00922844"/>
    <w:pPr>
      <w:keepNext/>
      <w:numPr>
        <w:ilvl w:val="1"/>
        <w:numId w:val="1"/>
      </w:numPr>
      <w:tabs>
        <w:tab w:val="clear" w:pos="360"/>
      </w:tabs>
      <w:spacing w:before="240" w:after="80" w:line="240" w:lineRule="auto"/>
      <w:ind w:left="-720" w:firstLine="720"/>
      <w:outlineLvl w:val="1"/>
    </w:pPr>
    <w:rPr>
      <w:rFonts w:ascii="Arial" w:eastAsia="Times New Roman" w:hAnsi="Arial"/>
      <w:b/>
      <w:sz w:val="28"/>
      <w:szCs w:val="20"/>
      <w:lang w:eastAsia="ru-RU"/>
    </w:rPr>
  </w:style>
  <w:style w:type="paragraph" w:styleId="Heading3">
    <w:name w:val="heading 3"/>
    <w:basedOn w:val="Normal"/>
    <w:next w:val="a"/>
    <w:link w:val="Heading3Char"/>
    <w:uiPriority w:val="99"/>
    <w:qFormat/>
    <w:rsid w:val="00922844"/>
    <w:pPr>
      <w:keepNext/>
      <w:numPr>
        <w:ilvl w:val="2"/>
        <w:numId w:val="1"/>
      </w:numPr>
      <w:tabs>
        <w:tab w:val="clear" w:pos="360"/>
      </w:tabs>
      <w:spacing w:before="240" w:after="60" w:line="240" w:lineRule="auto"/>
      <w:ind w:left="0" w:firstLine="720"/>
      <w:outlineLvl w:val="2"/>
    </w:pPr>
    <w:rPr>
      <w:rFonts w:ascii="Arial" w:eastAsia="Times New Roman" w:hAnsi="Arial"/>
      <w:b/>
      <w:sz w:val="24"/>
      <w:szCs w:val="20"/>
      <w:lang w:eastAsia="ru-RU"/>
    </w:rPr>
  </w:style>
  <w:style w:type="paragraph" w:styleId="Heading4">
    <w:name w:val="heading 4"/>
    <w:basedOn w:val="Normal"/>
    <w:next w:val="a"/>
    <w:link w:val="Heading4Char"/>
    <w:uiPriority w:val="99"/>
    <w:qFormat/>
    <w:rsid w:val="00922844"/>
    <w:pPr>
      <w:keepNext/>
      <w:keepLines/>
      <w:numPr>
        <w:ilvl w:val="3"/>
        <w:numId w:val="1"/>
      </w:numPr>
      <w:tabs>
        <w:tab w:val="clear" w:pos="360"/>
      </w:tabs>
      <w:suppressAutoHyphens/>
      <w:spacing w:before="240" w:after="60" w:line="240" w:lineRule="auto"/>
      <w:ind w:left="131" w:firstLine="720"/>
      <w:outlineLvl w:val="3"/>
    </w:pPr>
    <w:rPr>
      <w:rFonts w:ascii="Arial" w:eastAsia="Times New Roman" w:hAnsi="Arial"/>
      <w:b/>
      <w:sz w:val="24"/>
      <w:szCs w:val="20"/>
      <w:lang w:eastAsia="ru-RU"/>
    </w:rPr>
  </w:style>
  <w:style w:type="paragraph" w:styleId="Heading5">
    <w:name w:val="heading 5"/>
    <w:aliases w:val="наимен. табл,Bold,òàáëèöà"/>
    <w:basedOn w:val="Normal"/>
    <w:next w:val="a"/>
    <w:link w:val="Heading5Char"/>
    <w:uiPriority w:val="99"/>
    <w:qFormat/>
    <w:rsid w:val="00922844"/>
    <w:pPr>
      <w:keepNext/>
      <w:keepLines/>
      <w:numPr>
        <w:ilvl w:val="4"/>
        <w:numId w:val="1"/>
      </w:numPr>
      <w:tabs>
        <w:tab w:val="clear" w:pos="360"/>
      </w:tabs>
      <w:spacing w:before="240" w:after="60" w:line="240" w:lineRule="auto"/>
      <w:ind w:left="0" w:firstLine="720"/>
      <w:outlineLvl w:val="4"/>
    </w:pPr>
    <w:rPr>
      <w:rFonts w:ascii="Arial" w:eastAsia="Times New Roman" w:hAnsi="Arial"/>
      <w:b/>
      <w:bCs/>
      <w:iCs/>
      <w:sz w:val="24"/>
      <w:szCs w:val="26"/>
      <w:lang w:eastAsia="ru-RU"/>
    </w:rPr>
  </w:style>
  <w:style w:type="paragraph" w:styleId="Heading6">
    <w:name w:val="heading 6"/>
    <w:aliases w:val="наимен. рис,Italic,OG Distribution"/>
    <w:basedOn w:val="Normal"/>
    <w:next w:val="Normal"/>
    <w:link w:val="Heading6Char"/>
    <w:uiPriority w:val="99"/>
    <w:qFormat/>
    <w:rsid w:val="00922844"/>
    <w:pPr>
      <w:numPr>
        <w:ilvl w:val="5"/>
        <w:numId w:val="1"/>
      </w:numPr>
      <w:tabs>
        <w:tab w:val="clear" w:pos="360"/>
      </w:tabs>
      <w:spacing w:before="240" w:after="60" w:line="240" w:lineRule="auto"/>
      <w:ind w:left="0" w:firstLine="720"/>
      <w:outlineLvl w:val="5"/>
    </w:pPr>
    <w:rPr>
      <w:rFonts w:ascii="Times New Roman" w:eastAsia="Times New Roman" w:hAnsi="Times New Roman"/>
      <w:b/>
      <w:bCs/>
      <w:lang w:eastAsia="ru-RU"/>
    </w:rPr>
  </w:style>
  <w:style w:type="paragraph" w:styleId="Heading7">
    <w:name w:val="heading 7"/>
    <w:aliases w:val="Наимен. рис,Not in Use"/>
    <w:basedOn w:val="Normal"/>
    <w:next w:val="Normal"/>
    <w:link w:val="Heading7Char"/>
    <w:uiPriority w:val="99"/>
    <w:qFormat/>
    <w:rsid w:val="00922844"/>
    <w:pPr>
      <w:numPr>
        <w:ilvl w:val="6"/>
        <w:numId w:val="1"/>
      </w:numPr>
      <w:tabs>
        <w:tab w:val="clear" w:pos="360"/>
      </w:tabs>
      <w:spacing w:before="240" w:after="60" w:line="240" w:lineRule="auto"/>
      <w:ind w:left="0" w:firstLine="720"/>
      <w:outlineLvl w:val="6"/>
    </w:pPr>
    <w:rPr>
      <w:rFonts w:ascii="Times New Roman" w:eastAsia="Times New Roman" w:hAnsi="Times New Roman"/>
      <w:sz w:val="24"/>
      <w:szCs w:val="24"/>
      <w:lang w:eastAsia="ru-RU"/>
    </w:rPr>
  </w:style>
  <w:style w:type="paragraph" w:styleId="Heading8">
    <w:name w:val="heading 8"/>
    <w:aliases w:val="not In use"/>
    <w:basedOn w:val="Normal"/>
    <w:next w:val="Normal"/>
    <w:link w:val="Heading8Char"/>
    <w:uiPriority w:val="99"/>
    <w:qFormat/>
    <w:rsid w:val="00922844"/>
    <w:pPr>
      <w:numPr>
        <w:ilvl w:val="7"/>
        <w:numId w:val="1"/>
      </w:numPr>
      <w:tabs>
        <w:tab w:val="clear" w:pos="360"/>
      </w:tabs>
      <w:spacing w:before="240" w:after="60" w:line="240" w:lineRule="auto"/>
      <w:ind w:left="0" w:firstLine="720"/>
      <w:outlineLvl w:val="7"/>
    </w:pPr>
    <w:rPr>
      <w:rFonts w:ascii="Times New Roman" w:eastAsia="Times New Roman" w:hAnsi="Times New Roman"/>
      <w:i/>
      <w:iCs/>
      <w:sz w:val="24"/>
      <w:szCs w:val="24"/>
      <w:lang w:eastAsia="ru-RU"/>
    </w:rPr>
  </w:style>
  <w:style w:type="paragraph" w:styleId="Heading9">
    <w:name w:val="heading 9"/>
    <w:aliases w:val="Not in use"/>
    <w:basedOn w:val="Normal"/>
    <w:next w:val="Normal"/>
    <w:link w:val="Heading9Char"/>
    <w:uiPriority w:val="99"/>
    <w:qFormat/>
    <w:rsid w:val="00922844"/>
    <w:pPr>
      <w:numPr>
        <w:ilvl w:val="8"/>
        <w:numId w:val="1"/>
      </w:numPr>
      <w:tabs>
        <w:tab w:val="clear" w:pos="360"/>
      </w:tabs>
      <w:spacing w:before="240" w:after="60" w:line="240" w:lineRule="auto"/>
      <w:ind w:left="0" w:firstLine="720"/>
      <w:outlineLvl w:val="8"/>
    </w:pPr>
    <w:rPr>
      <w:rFonts w:ascii="Arial" w:eastAsia="Times New Roman"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2844"/>
    <w:rPr>
      <w:rFonts w:ascii="Arial" w:hAnsi="Arial" w:cs="Times New Roman"/>
      <w:b/>
      <w:kern w:val="28"/>
      <w:sz w:val="32"/>
      <w:lang w:val="ru-RU" w:eastAsia="ru-RU" w:bidi="ar-SA"/>
    </w:rPr>
  </w:style>
  <w:style w:type="character" w:customStyle="1" w:styleId="Heading2Char">
    <w:name w:val="Heading 2 Char"/>
    <w:basedOn w:val="DefaultParagraphFont"/>
    <w:link w:val="Heading2"/>
    <w:uiPriority w:val="99"/>
    <w:locked/>
    <w:rsid w:val="00922844"/>
    <w:rPr>
      <w:rFonts w:ascii="Arial" w:hAnsi="Arial" w:cs="Times New Roman"/>
      <w:b/>
      <w:sz w:val="28"/>
      <w:lang w:val="ru-RU" w:eastAsia="ru-RU" w:bidi="ar-SA"/>
    </w:rPr>
  </w:style>
  <w:style w:type="character" w:customStyle="1" w:styleId="Heading3Char">
    <w:name w:val="Heading 3 Char"/>
    <w:basedOn w:val="DefaultParagraphFont"/>
    <w:link w:val="Heading3"/>
    <w:uiPriority w:val="99"/>
    <w:locked/>
    <w:rsid w:val="00922844"/>
    <w:rPr>
      <w:rFonts w:ascii="Arial" w:hAnsi="Arial" w:cs="Times New Roman"/>
      <w:b/>
      <w:sz w:val="24"/>
      <w:lang w:val="ru-RU" w:eastAsia="ru-RU" w:bidi="ar-SA"/>
    </w:rPr>
  </w:style>
  <w:style w:type="character" w:customStyle="1" w:styleId="Heading4Char">
    <w:name w:val="Heading 4 Char"/>
    <w:basedOn w:val="DefaultParagraphFont"/>
    <w:link w:val="Heading4"/>
    <w:uiPriority w:val="99"/>
    <w:locked/>
    <w:rsid w:val="00922844"/>
    <w:rPr>
      <w:rFonts w:ascii="Arial" w:hAnsi="Arial" w:cs="Times New Roman"/>
      <w:b/>
      <w:sz w:val="24"/>
      <w:lang w:val="ru-RU" w:eastAsia="ru-RU" w:bidi="ar-SA"/>
    </w:rPr>
  </w:style>
  <w:style w:type="character" w:customStyle="1" w:styleId="Heading5Char">
    <w:name w:val="Heading 5 Char"/>
    <w:aliases w:val="наимен. табл Char,Bold Char,òàáëèöà Char"/>
    <w:basedOn w:val="DefaultParagraphFont"/>
    <w:link w:val="Heading5"/>
    <w:uiPriority w:val="99"/>
    <w:locked/>
    <w:rsid w:val="00922844"/>
    <w:rPr>
      <w:rFonts w:ascii="Arial" w:hAnsi="Arial" w:cs="Times New Roman"/>
      <w:b/>
      <w:bCs/>
      <w:iCs/>
      <w:sz w:val="26"/>
      <w:szCs w:val="26"/>
      <w:lang w:val="ru-RU" w:eastAsia="ru-RU" w:bidi="ar-SA"/>
    </w:rPr>
  </w:style>
  <w:style w:type="character" w:customStyle="1" w:styleId="Heading6Char">
    <w:name w:val="Heading 6 Char"/>
    <w:aliases w:val="наимен. рис Char,Italic Char,OG Distribution Char"/>
    <w:basedOn w:val="DefaultParagraphFont"/>
    <w:link w:val="Heading6"/>
    <w:uiPriority w:val="99"/>
    <w:locked/>
    <w:rsid w:val="00922844"/>
    <w:rPr>
      <w:rFonts w:eastAsia="Times New Roman" w:cs="Times New Roman"/>
      <w:b/>
      <w:bCs/>
      <w:sz w:val="22"/>
      <w:szCs w:val="22"/>
      <w:lang w:val="ru-RU" w:eastAsia="ru-RU" w:bidi="ar-SA"/>
    </w:rPr>
  </w:style>
  <w:style w:type="character" w:customStyle="1" w:styleId="Heading7Char">
    <w:name w:val="Heading 7 Char"/>
    <w:aliases w:val="Наимен. рис Char,Not in Use Char"/>
    <w:basedOn w:val="DefaultParagraphFont"/>
    <w:link w:val="Heading7"/>
    <w:uiPriority w:val="99"/>
    <w:locked/>
    <w:rsid w:val="00922844"/>
    <w:rPr>
      <w:rFonts w:eastAsia="Times New Roman" w:cs="Times New Roman"/>
      <w:sz w:val="24"/>
      <w:szCs w:val="24"/>
      <w:lang w:val="ru-RU" w:eastAsia="ru-RU" w:bidi="ar-SA"/>
    </w:rPr>
  </w:style>
  <w:style w:type="character" w:customStyle="1" w:styleId="Heading8Char">
    <w:name w:val="Heading 8 Char"/>
    <w:aliases w:val="not In use Char"/>
    <w:basedOn w:val="DefaultParagraphFont"/>
    <w:link w:val="Heading8"/>
    <w:uiPriority w:val="99"/>
    <w:locked/>
    <w:rsid w:val="00922844"/>
    <w:rPr>
      <w:rFonts w:eastAsia="Times New Roman" w:cs="Times New Roman"/>
      <w:i/>
      <w:iCs/>
      <w:sz w:val="24"/>
      <w:szCs w:val="24"/>
      <w:lang w:val="ru-RU" w:eastAsia="ru-RU" w:bidi="ar-SA"/>
    </w:rPr>
  </w:style>
  <w:style w:type="character" w:customStyle="1" w:styleId="Heading9Char">
    <w:name w:val="Heading 9 Char"/>
    <w:aliases w:val="Not in use Char"/>
    <w:basedOn w:val="DefaultParagraphFont"/>
    <w:link w:val="Heading9"/>
    <w:uiPriority w:val="99"/>
    <w:locked/>
    <w:rsid w:val="00922844"/>
    <w:rPr>
      <w:rFonts w:ascii="Arial" w:hAnsi="Arial" w:cs="Arial"/>
      <w:sz w:val="22"/>
      <w:szCs w:val="22"/>
      <w:lang w:val="ru-RU" w:eastAsia="ru-RU" w:bidi="ar-SA"/>
    </w:rPr>
  </w:style>
  <w:style w:type="paragraph" w:styleId="Header">
    <w:name w:val="header"/>
    <w:basedOn w:val="Normal"/>
    <w:link w:val="HeaderChar"/>
    <w:uiPriority w:val="99"/>
    <w:rsid w:val="00922844"/>
    <w:pPr>
      <w:pBdr>
        <w:bottom w:val="single" w:sz="4" w:space="1" w:color="auto"/>
      </w:pBdr>
      <w:tabs>
        <w:tab w:val="center" w:pos="4820"/>
        <w:tab w:val="right" w:pos="9639"/>
      </w:tabs>
      <w:spacing w:after="0" w:line="240" w:lineRule="auto"/>
    </w:pPr>
    <w:rPr>
      <w:rFonts w:ascii="Arial" w:eastAsia="Times New Roman" w:hAnsi="Arial"/>
      <w:sz w:val="16"/>
      <w:szCs w:val="20"/>
      <w:lang w:eastAsia="ru-RU"/>
    </w:rPr>
  </w:style>
  <w:style w:type="character" w:customStyle="1" w:styleId="HeaderChar">
    <w:name w:val="Header Char"/>
    <w:basedOn w:val="DefaultParagraphFont"/>
    <w:link w:val="Header"/>
    <w:uiPriority w:val="99"/>
    <w:locked/>
    <w:rsid w:val="00922844"/>
    <w:rPr>
      <w:rFonts w:ascii="Arial" w:hAnsi="Arial" w:cs="Times New Roman"/>
      <w:sz w:val="20"/>
      <w:szCs w:val="20"/>
      <w:lang w:eastAsia="ru-RU"/>
    </w:rPr>
  </w:style>
  <w:style w:type="paragraph" w:styleId="TOC1">
    <w:name w:val="toc 1"/>
    <w:basedOn w:val="Normal"/>
    <w:next w:val="Normal"/>
    <w:uiPriority w:val="99"/>
    <w:rsid w:val="00922844"/>
    <w:pPr>
      <w:suppressAutoHyphens/>
      <w:spacing w:before="120" w:after="120" w:line="240" w:lineRule="auto"/>
      <w:ind w:right="567"/>
    </w:pPr>
    <w:rPr>
      <w:rFonts w:ascii="Arial" w:eastAsia="Times New Roman" w:hAnsi="Arial"/>
      <w:b/>
      <w:sz w:val="24"/>
      <w:szCs w:val="20"/>
      <w:lang w:eastAsia="ru-RU"/>
    </w:rPr>
  </w:style>
  <w:style w:type="paragraph" w:styleId="Footer">
    <w:name w:val="footer"/>
    <w:basedOn w:val="Normal"/>
    <w:link w:val="FooterChar"/>
    <w:uiPriority w:val="99"/>
    <w:rsid w:val="00922844"/>
    <w:pPr>
      <w:pBdr>
        <w:top w:val="single" w:sz="6" w:space="1" w:color="auto"/>
      </w:pBdr>
      <w:tabs>
        <w:tab w:val="center" w:pos="4820"/>
        <w:tab w:val="right" w:pos="9639"/>
      </w:tabs>
      <w:spacing w:after="0" w:line="240" w:lineRule="auto"/>
    </w:pPr>
    <w:rPr>
      <w:rFonts w:ascii="Arial" w:eastAsia="Times New Roman" w:hAnsi="Arial"/>
      <w:noProof/>
      <w:sz w:val="16"/>
      <w:szCs w:val="20"/>
      <w:lang w:eastAsia="ru-RU"/>
    </w:rPr>
  </w:style>
  <w:style w:type="character" w:customStyle="1" w:styleId="FooterChar">
    <w:name w:val="Footer Char"/>
    <w:basedOn w:val="DefaultParagraphFont"/>
    <w:link w:val="Footer"/>
    <w:uiPriority w:val="99"/>
    <w:locked/>
    <w:rsid w:val="00922844"/>
    <w:rPr>
      <w:rFonts w:ascii="Arial" w:hAnsi="Arial" w:cs="Times New Roman"/>
      <w:noProof/>
      <w:sz w:val="20"/>
      <w:szCs w:val="20"/>
      <w:lang w:eastAsia="ru-RU"/>
    </w:rPr>
  </w:style>
  <w:style w:type="paragraph" w:styleId="Caption">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Normal"/>
    <w:next w:val="Normal"/>
    <w:link w:val="CaptionChar"/>
    <w:uiPriority w:val="99"/>
    <w:qFormat/>
    <w:rsid w:val="00922844"/>
    <w:pPr>
      <w:spacing w:before="120" w:after="120" w:line="240" w:lineRule="auto"/>
    </w:pPr>
    <w:rPr>
      <w:rFonts w:ascii="Arial" w:hAnsi="Arial"/>
      <w:b/>
      <w:sz w:val="20"/>
      <w:szCs w:val="20"/>
      <w:lang w:eastAsia="ru-RU"/>
    </w:rPr>
  </w:style>
  <w:style w:type="paragraph" w:customStyle="1" w:styleId="a0">
    <w:name w:val="Таблица_Строка_СамНИПИ"/>
    <w:link w:val="a1"/>
    <w:uiPriority w:val="99"/>
    <w:rsid w:val="00922844"/>
    <w:pPr>
      <w:spacing w:before="120" w:after="160"/>
    </w:pPr>
    <w:rPr>
      <w:rFonts w:ascii="Arial" w:hAnsi="Arial"/>
    </w:rPr>
  </w:style>
  <w:style w:type="paragraph" w:customStyle="1" w:styleId="a2">
    <w:name w:val="Таблица_Шапка_СамНИПИ"/>
    <w:link w:val="a3"/>
    <w:uiPriority w:val="99"/>
    <w:rsid w:val="00922844"/>
    <w:pPr>
      <w:jc w:val="center"/>
    </w:pPr>
    <w:rPr>
      <w:rFonts w:ascii="Arial" w:hAnsi="Arial"/>
      <w:b/>
    </w:rPr>
  </w:style>
  <w:style w:type="paragraph" w:customStyle="1" w:styleId="a4">
    <w:name w:val="Титульный СамНИПИ"/>
    <w:next w:val="a"/>
    <w:uiPriority w:val="99"/>
    <w:rsid w:val="00922844"/>
    <w:pPr>
      <w:jc w:val="center"/>
    </w:pPr>
    <w:rPr>
      <w:rFonts w:ascii="Arial" w:eastAsia="Times New Roman" w:hAnsi="Arial"/>
      <w:b/>
      <w:bCs/>
      <w:sz w:val="32"/>
      <w:szCs w:val="20"/>
    </w:rPr>
  </w:style>
  <w:style w:type="paragraph" w:customStyle="1" w:styleId="a">
    <w:name w:val="Основной текст СамНИПИ"/>
    <w:link w:val="a5"/>
    <w:uiPriority w:val="99"/>
    <w:rsid w:val="00922844"/>
    <w:pPr>
      <w:suppressAutoHyphens/>
      <w:spacing w:before="120"/>
      <w:ind w:firstLine="720"/>
      <w:jc w:val="both"/>
    </w:pPr>
    <w:rPr>
      <w:rFonts w:ascii="Arial" w:hAnsi="Arial"/>
    </w:rPr>
  </w:style>
  <w:style w:type="paragraph" w:customStyle="1" w:styleId="a6">
    <w:name w:val="Приложение СамНИПИ"/>
    <w:next w:val="a"/>
    <w:link w:val="a7"/>
    <w:uiPriority w:val="99"/>
    <w:rsid w:val="00922844"/>
    <w:pPr>
      <w:keepLines/>
      <w:jc w:val="center"/>
    </w:pPr>
    <w:rPr>
      <w:rFonts w:ascii="Arial" w:hAnsi="Arial"/>
      <w:b/>
    </w:rPr>
  </w:style>
  <w:style w:type="paragraph" w:customStyle="1" w:styleId="a8">
    <w:name w:val="Рис_Номер_СамНИПИ"/>
    <w:next w:val="a"/>
    <w:uiPriority w:val="99"/>
    <w:rsid w:val="00922844"/>
    <w:pPr>
      <w:keepLines/>
      <w:spacing w:before="120" w:after="120"/>
      <w:jc w:val="center"/>
    </w:pPr>
    <w:rPr>
      <w:rFonts w:ascii="Arial" w:eastAsia="Times New Roman" w:hAnsi="Arial"/>
      <w:b/>
      <w:sz w:val="20"/>
      <w:szCs w:val="20"/>
    </w:rPr>
  </w:style>
  <w:style w:type="paragraph" w:customStyle="1" w:styleId="a9">
    <w:name w:val="Таблица_Номер_СамНИПИ"/>
    <w:next w:val="a"/>
    <w:link w:val="aa"/>
    <w:uiPriority w:val="99"/>
    <w:rsid w:val="00922844"/>
    <w:pPr>
      <w:keepLines/>
      <w:spacing w:before="120" w:after="120"/>
    </w:pPr>
    <w:rPr>
      <w:rFonts w:ascii="Arial" w:hAnsi="Arial"/>
      <w:b/>
    </w:rPr>
  </w:style>
  <w:style w:type="paragraph" w:customStyle="1" w:styleId="4">
    <w:name w:val="Нижний колонтитул А4 СамНИПИ"/>
    <w:basedOn w:val="Footer"/>
    <w:uiPriority w:val="99"/>
    <w:rsid w:val="00922844"/>
    <w:pPr>
      <w:tabs>
        <w:tab w:val="clear" w:pos="4820"/>
        <w:tab w:val="clear" w:pos="9639"/>
        <w:tab w:val="center" w:pos="4819"/>
        <w:tab w:val="right" w:pos="9638"/>
      </w:tabs>
    </w:pPr>
    <w:rPr>
      <w:lang w:val="en-US"/>
    </w:rPr>
  </w:style>
  <w:style w:type="paragraph" w:customStyle="1" w:styleId="40">
    <w:name w:val="Верхний колонтитул А4 СамНИПИ"/>
    <w:uiPriority w:val="99"/>
    <w:rsid w:val="00922844"/>
    <w:pPr>
      <w:pBdr>
        <w:bottom w:val="single" w:sz="4" w:space="1" w:color="auto"/>
      </w:pBdr>
      <w:tabs>
        <w:tab w:val="center" w:pos="4819"/>
        <w:tab w:val="right" w:pos="9638"/>
      </w:tabs>
    </w:pPr>
    <w:rPr>
      <w:rFonts w:ascii="Arial" w:eastAsia="Times New Roman" w:hAnsi="Arial"/>
      <w:sz w:val="16"/>
      <w:szCs w:val="20"/>
    </w:rPr>
  </w:style>
  <w:style w:type="paragraph" w:styleId="TOC2">
    <w:name w:val="toc 2"/>
    <w:basedOn w:val="Normal"/>
    <w:next w:val="Normal"/>
    <w:uiPriority w:val="99"/>
    <w:rsid w:val="00922844"/>
    <w:pPr>
      <w:suppressAutoHyphens/>
      <w:spacing w:after="0" w:line="240" w:lineRule="auto"/>
      <w:ind w:left="284" w:right="567"/>
    </w:pPr>
    <w:rPr>
      <w:rFonts w:ascii="Arial" w:eastAsia="Times New Roman" w:hAnsi="Arial"/>
      <w:sz w:val="24"/>
      <w:szCs w:val="20"/>
      <w:lang w:eastAsia="ru-RU"/>
    </w:rPr>
  </w:style>
  <w:style w:type="paragraph" w:styleId="TOC3">
    <w:name w:val="toc 3"/>
    <w:basedOn w:val="Normal"/>
    <w:next w:val="Normal"/>
    <w:uiPriority w:val="99"/>
    <w:rsid w:val="00922844"/>
    <w:pPr>
      <w:suppressAutoHyphens/>
      <w:spacing w:after="0" w:line="240" w:lineRule="auto"/>
      <w:ind w:left="567" w:right="567"/>
    </w:pPr>
    <w:rPr>
      <w:rFonts w:ascii="Arial" w:eastAsia="Times New Roman" w:hAnsi="Arial"/>
      <w:sz w:val="20"/>
      <w:szCs w:val="20"/>
      <w:lang w:eastAsia="ru-RU"/>
    </w:rPr>
  </w:style>
  <w:style w:type="paragraph" w:customStyle="1" w:styleId="3">
    <w:name w:val="Нижний колонтитул А3 СамНИПИ"/>
    <w:uiPriority w:val="99"/>
    <w:rsid w:val="00922844"/>
    <w:pPr>
      <w:pBdr>
        <w:top w:val="single" w:sz="4" w:space="1" w:color="auto"/>
      </w:pBdr>
      <w:tabs>
        <w:tab w:val="left" w:pos="11907"/>
        <w:tab w:val="center" w:pos="16727"/>
        <w:tab w:val="right" w:pos="21546"/>
      </w:tabs>
    </w:pPr>
    <w:rPr>
      <w:rFonts w:ascii="Arial" w:eastAsia="Times New Roman" w:hAnsi="Arial"/>
      <w:sz w:val="16"/>
      <w:szCs w:val="20"/>
    </w:rPr>
  </w:style>
  <w:style w:type="paragraph" w:customStyle="1" w:styleId="30">
    <w:name w:val="Верхний колонтитул А3 СамНИПИ"/>
    <w:next w:val="Normal"/>
    <w:uiPriority w:val="99"/>
    <w:rsid w:val="00922844"/>
    <w:pPr>
      <w:pBdr>
        <w:bottom w:val="single" w:sz="4" w:space="1" w:color="auto"/>
      </w:pBdr>
      <w:tabs>
        <w:tab w:val="left" w:pos="11907"/>
        <w:tab w:val="center" w:pos="16727"/>
        <w:tab w:val="right" w:pos="21546"/>
      </w:tabs>
    </w:pPr>
    <w:rPr>
      <w:rFonts w:ascii="Arial" w:eastAsia="Times New Roman" w:hAnsi="Arial"/>
      <w:sz w:val="16"/>
      <w:szCs w:val="20"/>
    </w:rPr>
  </w:style>
  <w:style w:type="paragraph" w:styleId="TOC4">
    <w:name w:val="toc 4"/>
    <w:basedOn w:val="Normal"/>
    <w:next w:val="Normal"/>
    <w:uiPriority w:val="99"/>
    <w:rsid w:val="00922844"/>
    <w:pPr>
      <w:suppressAutoHyphens/>
      <w:spacing w:after="0" w:line="240" w:lineRule="auto"/>
      <w:ind w:left="851" w:right="567"/>
    </w:pPr>
    <w:rPr>
      <w:rFonts w:ascii="Arial" w:eastAsia="Times New Roman" w:hAnsi="Arial"/>
      <w:sz w:val="20"/>
      <w:szCs w:val="20"/>
      <w:lang w:eastAsia="ru-RU"/>
    </w:rPr>
  </w:style>
  <w:style w:type="paragraph" w:styleId="ListBullet">
    <w:name w:val="List Bullet"/>
    <w:basedOn w:val="Normal"/>
    <w:link w:val="ListBulletChar"/>
    <w:uiPriority w:val="99"/>
    <w:rsid w:val="00922844"/>
    <w:pPr>
      <w:numPr>
        <w:numId w:val="2"/>
      </w:numPr>
      <w:tabs>
        <w:tab w:val="clear" w:pos="360"/>
        <w:tab w:val="num" w:pos="1440"/>
      </w:tabs>
      <w:spacing w:after="0" w:line="240" w:lineRule="auto"/>
      <w:ind w:firstLine="720"/>
      <w:jc w:val="both"/>
    </w:pPr>
    <w:rPr>
      <w:rFonts w:ascii="Arial" w:hAnsi="Arial"/>
      <w:sz w:val="20"/>
      <w:szCs w:val="20"/>
      <w:lang w:eastAsia="ru-RU"/>
    </w:rPr>
  </w:style>
  <w:style w:type="paragraph" w:customStyle="1" w:styleId="ab">
    <w:name w:val="Маркированный список СамНИПИ"/>
    <w:link w:val="ac"/>
    <w:uiPriority w:val="99"/>
    <w:rsid w:val="00922844"/>
    <w:pPr>
      <w:numPr>
        <w:numId w:val="3"/>
      </w:numPr>
      <w:tabs>
        <w:tab w:val="clear" w:pos="360"/>
        <w:tab w:val="left" w:pos="1038"/>
        <w:tab w:val="num" w:pos="1440"/>
      </w:tabs>
      <w:ind w:left="0" w:firstLine="720"/>
      <w:jc w:val="both"/>
    </w:pPr>
    <w:rPr>
      <w:rFonts w:ascii="Arial" w:hAnsi="Arial"/>
      <w:lang w:eastAsia="ja-JP"/>
    </w:rPr>
  </w:style>
  <w:style w:type="paragraph" w:styleId="BodyText">
    <w:name w:val="Body Text"/>
    <w:aliases w:val="Абзац"/>
    <w:basedOn w:val="Normal"/>
    <w:link w:val="BodyTextChar"/>
    <w:uiPriority w:val="99"/>
    <w:rsid w:val="00922844"/>
    <w:pPr>
      <w:suppressAutoHyphens/>
      <w:spacing w:before="120" w:after="0" w:line="240" w:lineRule="auto"/>
      <w:ind w:firstLine="720"/>
      <w:jc w:val="both"/>
    </w:pPr>
    <w:rPr>
      <w:rFonts w:ascii="Arial" w:eastAsia="Times New Roman" w:hAnsi="Arial"/>
      <w:sz w:val="20"/>
      <w:szCs w:val="20"/>
      <w:lang w:eastAsia="ru-RU"/>
    </w:rPr>
  </w:style>
  <w:style w:type="character" w:customStyle="1" w:styleId="BodyTextChar">
    <w:name w:val="Body Text Char"/>
    <w:aliases w:val="Абзац Char"/>
    <w:basedOn w:val="DefaultParagraphFont"/>
    <w:link w:val="BodyText"/>
    <w:uiPriority w:val="99"/>
    <w:locked/>
    <w:rsid w:val="00922844"/>
    <w:rPr>
      <w:rFonts w:ascii="Arial" w:hAnsi="Arial" w:cs="Times New Roman"/>
      <w:sz w:val="20"/>
      <w:szCs w:val="20"/>
      <w:lang w:eastAsia="ru-RU"/>
    </w:rPr>
  </w:style>
  <w:style w:type="character" w:customStyle="1" w:styleId="a5">
    <w:name w:val="Основной текст СамНИПИ Знак"/>
    <w:link w:val="a"/>
    <w:uiPriority w:val="99"/>
    <w:locked/>
    <w:rsid w:val="00922844"/>
    <w:rPr>
      <w:rFonts w:ascii="Arial" w:hAnsi="Arial"/>
      <w:sz w:val="22"/>
      <w:lang w:eastAsia="ru-RU"/>
    </w:rPr>
  </w:style>
  <w:style w:type="table" w:styleId="TableGrid">
    <w:name w:val="Table Grid"/>
    <w:basedOn w:val="TableNormal"/>
    <w:uiPriority w:val="99"/>
    <w:rsid w:val="00922844"/>
    <w:pPr>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922844"/>
    <w:pPr>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922844"/>
    <w:pPr>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922844"/>
    <w:pPr>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22844"/>
    <w:pPr>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922844"/>
    <w:pPr>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922844"/>
    <w:pPr>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Маркированный список СамНИПИ Знак"/>
    <w:link w:val="ab"/>
    <w:uiPriority w:val="99"/>
    <w:locked/>
    <w:rsid w:val="00922844"/>
    <w:rPr>
      <w:rFonts w:ascii="Arial" w:hAnsi="Arial"/>
      <w:sz w:val="22"/>
      <w:lang w:val="ru-RU" w:eastAsia="ja-JP"/>
    </w:rPr>
  </w:style>
  <w:style w:type="character" w:styleId="Hyperlink">
    <w:name w:val="Hyperlink"/>
    <w:basedOn w:val="DefaultParagraphFont"/>
    <w:uiPriority w:val="99"/>
    <w:rsid w:val="00922844"/>
    <w:rPr>
      <w:rFonts w:cs="Times New Roman"/>
      <w:color w:val="0000FF"/>
      <w:u w:val="single"/>
    </w:rPr>
  </w:style>
  <w:style w:type="character" w:customStyle="1" w:styleId="aa">
    <w:name w:val="Таблица_Номер_СамНИПИ Знак"/>
    <w:link w:val="a9"/>
    <w:uiPriority w:val="99"/>
    <w:locked/>
    <w:rsid w:val="00922844"/>
    <w:rPr>
      <w:rFonts w:ascii="Arial" w:hAnsi="Arial"/>
      <w:b/>
      <w:sz w:val="22"/>
      <w:lang w:eastAsia="ru-RU"/>
    </w:rPr>
  </w:style>
  <w:style w:type="paragraph" w:customStyle="1" w:styleId="ad">
    <w:name w:val="Основной текст.Абзац"/>
    <w:basedOn w:val="Normal"/>
    <w:link w:val="ae"/>
    <w:uiPriority w:val="99"/>
    <w:rsid w:val="00922844"/>
    <w:pPr>
      <w:suppressAutoHyphens/>
      <w:spacing w:before="120" w:after="0" w:line="240" w:lineRule="auto"/>
      <w:ind w:firstLine="680"/>
      <w:jc w:val="both"/>
    </w:pPr>
    <w:rPr>
      <w:rFonts w:ascii="Arial" w:hAnsi="Arial"/>
      <w:sz w:val="20"/>
      <w:szCs w:val="20"/>
      <w:lang w:eastAsia="ru-RU"/>
    </w:rPr>
  </w:style>
  <w:style w:type="character" w:customStyle="1" w:styleId="ae">
    <w:name w:val="Основной текст.Абзац Знак"/>
    <w:link w:val="ad"/>
    <w:uiPriority w:val="99"/>
    <w:locked/>
    <w:rsid w:val="00922844"/>
    <w:rPr>
      <w:rFonts w:ascii="Arial" w:hAnsi="Arial"/>
      <w:sz w:val="20"/>
      <w:lang w:eastAsia="ru-RU"/>
    </w:rPr>
  </w:style>
  <w:style w:type="character" w:customStyle="1" w:styleId="af">
    <w:name w:val="Абзац Знак Знак"/>
    <w:aliases w:val="Основной текст Знак Знак Знак"/>
    <w:uiPriority w:val="99"/>
    <w:rsid w:val="00922844"/>
    <w:rPr>
      <w:rFonts w:ascii="Arial" w:hAnsi="Arial"/>
      <w:lang w:val="ru-RU" w:eastAsia="ru-RU"/>
    </w:rPr>
  </w:style>
  <w:style w:type="character" w:customStyle="1" w:styleId="a3">
    <w:name w:val="Таблица_Шапка_СамНИПИ Знак"/>
    <w:link w:val="a2"/>
    <w:uiPriority w:val="99"/>
    <w:locked/>
    <w:rsid w:val="00922844"/>
    <w:rPr>
      <w:rFonts w:ascii="Arial" w:hAnsi="Arial"/>
      <w:b/>
      <w:snapToGrid w:val="0"/>
      <w:sz w:val="22"/>
      <w:lang w:eastAsia="ru-RU"/>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Normal"/>
    <w:uiPriority w:val="99"/>
    <w:rsid w:val="00922844"/>
    <w:pPr>
      <w:suppressAutoHyphens/>
      <w:spacing w:before="120" w:after="0" w:line="240" w:lineRule="auto"/>
      <w:ind w:firstLine="680"/>
      <w:jc w:val="both"/>
    </w:pPr>
    <w:rPr>
      <w:rFonts w:ascii="Arial" w:eastAsia="Times New Roman" w:hAnsi="Arial"/>
      <w:sz w:val="20"/>
      <w:szCs w:val="20"/>
      <w:lang w:eastAsia="ru-RU"/>
    </w:rPr>
  </w:style>
  <w:style w:type="paragraph" w:customStyle="1" w:styleId="af0">
    <w:name w:val="Таблица_Шапка"/>
    <w:basedOn w:val="Normal"/>
    <w:link w:val="af1"/>
    <w:uiPriority w:val="99"/>
    <w:rsid w:val="00922844"/>
    <w:pPr>
      <w:spacing w:after="0" w:line="240" w:lineRule="auto"/>
      <w:jc w:val="center"/>
    </w:pPr>
    <w:rPr>
      <w:rFonts w:ascii="Arial" w:hAnsi="Arial"/>
      <w:b/>
      <w:sz w:val="20"/>
      <w:szCs w:val="20"/>
      <w:lang w:eastAsia="ru-RU"/>
    </w:rPr>
  </w:style>
  <w:style w:type="character" w:customStyle="1" w:styleId="af1">
    <w:name w:val="Таблица_Шапка Знак"/>
    <w:link w:val="af0"/>
    <w:uiPriority w:val="99"/>
    <w:locked/>
    <w:rsid w:val="00922844"/>
    <w:rPr>
      <w:rFonts w:ascii="Arial" w:hAnsi="Arial"/>
      <w:b/>
      <w:snapToGrid w:val="0"/>
      <w:sz w:val="20"/>
      <w:lang w:eastAsia="ru-RU"/>
    </w:rPr>
  </w:style>
  <w:style w:type="paragraph" w:customStyle="1" w:styleId="af2">
    <w:name w:val="Таблица_Строка"/>
    <w:basedOn w:val="Normal"/>
    <w:link w:val="af3"/>
    <w:uiPriority w:val="99"/>
    <w:rsid w:val="00922844"/>
    <w:pPr>
      <w:spacing w:before="120" w:after="0" w:line="240" w:lineRule="auto"/>
    </w:pPr>
    <w:rPr>
      <w:rFonts w:ascii="Arial" w:hAnsi="Arial"/>
      <w:sz w:val="20"/>
      <w:szCs w:val="20"/>
      <w:lang w:eastAsia="ru-RU"/>
    </w:rPr>
  </w:style>
  <w:style w:type="character" w:customStyle="1" w:styleId="af3">
    <w:name w:val="Таблица_Строка Знак"/>
    <w:link w:val="af2"/>
    <w:uiPriority w:val="99"/>
    <w:locked/>
    <w:rsid w:val="00922844"/>
    <w:rPr>
      <w:rFonts w:ascii="Arial" w:hAnsi="Arial"/>
      <w:snapToGrid w:val="0"/>
      <w:sz w:val="20"/>
      <w:lang w:eastAsia="ru-RU"/>
    </w:rPr>
  </w:style>
  <w:style w:type="paragraph" w:customStyle="1" w:styleId="af4">
    <w:name w:val="Знак Знак Знак Знак"/>
    <w:basedOn w:val="Normal"/>
    <w:uiPriority w:val="99"/>
    <w:rsid w:val="00922844"/>
    <w:pPr>
      <w:spacing w:line="240" w:lineRule="exact"/>
    </w:pPr>
    <w:rPr>
      <w:rFonts w:ascii="Verdana" w:eastAsia="Times New Roman" w:hAnsi="Verdana"/>
      <w:sz w:val="20"/>
      <w:szCs w:val="20"/>
      <w:lang w:val="en-US"/>
    </w:rPr>
  </w:style>
  <w:style w:type="character" w:customStyle="1" w:styleId="a1">
    <w:name w:val="Таблица_Строка_СамНИПИ Знак"/>
    <w:link w:val="a0"/>
    <w:uiPriority w:val="99"/>
    <w:locked/>
    <w:rsid w:val="00922844"/>
    <w:rPr>
      <w:rFonts w:ascii="Arial" w:hAnsi="Arial"/>
      <w:snapToGrid w:val="0"/>
      <w:sz w:val="22"/>
      <w:lang w:eastAsia="ru-RU"/>
    </w:rPr>
  </w:style>
  <w:style w:type="paragraph" w:customStyle="1" w:styleId="a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Normal"/>
    <w:uiPriority w:val="99"/>
    <w:rsid w:val="00922844"/>
    <w:pPr>
      <w:suppressAutoHyphens/>
      <w:spacing w:before="120" w:after="0" w:line="240" w:lineRule="auto"/>
      <w:ind w:firstLine="680"/>
      <w:jc w:val="both"/>
    </w:pPr>
    <w:rPr>
      <w:rFonts w:ascii="Arial" w:eastAsia="Times New Roman" w:hAnsi="Arial"/>
      <w:sz w:val="20"/>
      <w:szCs w:val="20"/>
      <w:lang w:eastAsia="ru-RU"/>
    </w:rPr>
  </w:style>
  <w:style w:type="character" w:customStyle="1" w:styleId="a7">
    <w:name w:val="Приложение СамНИПИ Знак"/>
    <w:link w:val="a6"/>
    <w:uiPriority w:val="99"/>
    <w:locked/>
    <w:rsid w:val="00922844"/>
    <w:rPr>
      <w:rFonts w:ascii="Arial" w:hAnsi="Arial"/>
      <w:b/>
      <w:sz w:val="22"/>
      <w:lang w:eastAsia="ru-RU"/>
    </w:rPr>
  </w:style>
  <w:style w:type="paragraph" w:styleId="ListParagraph">
    <w:name w:val="List Paragraph"/>
    <w:basedOn w:val="Normal"/>
    <w:uiPriority w:val="99"/>
    <w:qFormat/>
    <w:rsid w:val="00922844"/>
    <w:pPr>
      <w:spacing w:after="0" w:line="240" w:lineRule="auto"/>
      <w:ind w:left="708"/>
    </w:pPr>
    <w:rPr>
      <w:rFonts w:ascii="Arial" w:eastAsia="Times New Roman" w:hAnsi="Arial"/>
      <w:sz w:val="20"/>
      <w:szCs w:val="24"/>
      <w:lang w:eastAsia="ru-RU"/>
    </w:rPr>
  </w:style>
  <w:style w:type="character" w:customStyle="1" w:styleId="CaptionChar">
    <w:name w:val="Caption Char"/>
    <w:aliases w:val="Название объекта Знак Char,Название объекта Знак Знак Знак Char,Название объекта Знак Знак Char,Название объекта Знак Знак Знак Знак Знак Знак Char,Название объекта Знак Знак Знак Знак Знак Знак Знак Char"/>
    <w:link w:val="Caption"/>
    <w:uiPriority w:val="99"/>
    <w:locked/>
    <w:rsid w:val="00922844"/>
    <w:rPr>
      <w:rFonts w:ascii="Arial" w:hAnsi="Arial"/>
      <w:b/>
      <w:sz w:val="20"/>
      <w:lang w:eastAsia="ru-RU"/>
    </w:rPr>
  </w:style>
  <w:style w:type="character" w:customStyle="1" w:styleId="ListBulletChar">
    <w:name w:val="List Bullet Char"/>
    <w:link w:val="ListBullet"/>
    <w:uiPriority w:val="99"/>
    <w:locked/>
    <w:rsid w:val="00922844"/>
    <w:rPr>
      <w:rFonts w:ascii="Arial" w:hAnsi="Arial"/>
      <w:lang w:val="ru-RU" w:eastAsia="ru-RU"/>
    </w:rPr>
  </w:style>
  <w:style w:type="character" w:customStyle="1" w:styleId="12">
    <w:name w:val="Заголовок 1 Знак2"/>
    <w:aliases w:val="Заголовок 1 Знак Знак2,Заголовок 1 Знак Знак Знак,Заголовок 1 Знак Знак Знак Знак Знак Знак1,Заголовок 1 Знак1 Знак,Заголовок 1 Знак Знак Знак Знак Знак Знак Знак1,Заголовок 1 Знак Знак Знак Знак Знак Знак Знак Знак"/>
    <w:uiPriority w:val="99"/>
    <w:rsid w:val="00922844"/>
    <w:rPr>
      <w:rFonts w:ascii="Arial" w:hAnsi="Arial"/>
      <w:b/>
      <w:kern w:val="28"/>
      <w:sz w:val="32"/>
    </w:rPr>
  </w:style>
  <w:style w:type="character" w:customStyle="1" w:styleId="32">
    <w:name w:val="Заголовок 3 Знак2"/>
    <w:aliases w:val="- 1.1.1 Знак,- 1.1.11 Знак,- 1.1.12 Знак,- 1.1.13 Знак,- 1.1.14 Знак,H3 Знак,Заголовок 3 Знак1 Знак2,Заголовок 3 Знак Знак Знак1,Заголовок 3 Знак1 Знак Знак1,Заголовок 3 Знак Знак Знак Знак Знак2,Заголовок 3 Знак Знак1"/>
    <w:uiPriority w:val="99"/>
    <w:rsid w:val="00922844"/>
    <w:rPr>
      <w:rFonts w:ascii="Arial" w:hAnsi="Arial"/>
      <w:b/>
      <w:sz w:val="24"/>
    </w:rPr>
  </w:style>
  <w:style w:type="character" w:customStyle="1" w:styleId="st1">
    <w:name w:val="st1"/>
    <w:uiPriority w:val="99"/>
    <w:rsid w:val="00922844"/>
  </w:style>
  <w:style w:type="paragraph" w:customStyle="1" w:styleId="-1">
    <w:name w:val="УГТП-Текст1"/>
    <w:basedOn w:val="Normal"/>
    <w:uiPriority w:val="99"/>
    <w:rsid w:val="00922844"/>
    <w:pPr>
      <w:spacing w:after="0" w:line="240" w:lineRule="auto"/>
      <w:ind w:left="284" w:right="284" w:firstLine="851"/>
      <w:jc w:val="both"/>
    </w:pPr>
    <w:rPr>
      <w:rFonts w:ascii="Arial" w:eastAsia="Times New Roman" w:hAnsi="Arial" w:cs="Arial"/>
      <w:sz w:val="24"/>
      <w:szCs w:val="24"/>
      <w:lang w:eastAsia="ru-RU"/>
    </w:rPr>
  </w:style>
  <w:style w:type="character" w:customStyle="1" w:styleId="410">
    <w:name w:val="Заголовок 4 Знак1"/>
    <w:uiPriority w:val="99"/>
    <w:rsid w:val="00922844"/>
    <w:rPr>
      <w:rFonts w:ascii="Arial" w:hAnsi="Arial"/>
      <w:b/>
      <w:sz w:val="24"/>
    </w:rPr>
  </w:style>
  <w:style w:type="character" w:customStyle="1" w:styleId="10">
    <w:name w:val="Основной текст Знак1"/>
    <w:aliases w:val="Абзац Знак1"/>
    <w:uiPriority w:val="99"/>
    <w:semiHidden/>
    <w:locked/>
    <w:rsid w:val="00ED0DF1"/>
    <w:rPr>
      <w:rFonts w:ascii="Arial" w:hAnsi="Arial"/>
    </w:rPr>
  </w:style>
</w:styles>
</file>

<file path=word/webSettings.xml><?xml version="1.0" encoding="utf-8"?>
<w:webSettings xmlns:r="http://schemas.openxmlformats.org/officeDocument/2006/relationships" xmlns:w="http://schemas.openxmlformats.org/wordprocessingml/2006/main">
  <w:divs>
    <w:div w:id="1545945629">
      <w:marLeft w:val="0"/>
      <w:marRight w:val="0"/>
      <w:marTop w:val="0"/>
      <w:marBottom w:val="0"/>
      <w:divBdr>
        <w:top w:val="none" w:sz="0" w:space="0" w:color="auto"/>
        <w:left w:val="none" w:sz="0" w:space="0" w:color="auto"/>
        <w:bottom w:val="none" w:sz="0" w:space="0" w:color="auto"/>
        <w:right w:val="none" w:sz="0" w:space="0" w:color="auto"/>
      </w:divBdr>
    </w:div>
    <w:div w:id="1545945630">
      <w:marLeft w:val="0"/>
      <w:marRight w:val="0"/>
      <w:marTop w:val="0"/>
      <w:marBottom w:val="0"/>
      <w:divBdr>
        <w:top w:val="none" w:sz="0" w:space="0" w:color="auto"/>
        <w:left w:val="none" w:sz="0" w:space="0" w:color="auto"/>
        <w:bottom w:val="none" w:sz="0" w:space="0" w:color="auto"/>
        <w:right w:val="none" w:sz="0" w:space="0" w:color="auto"/>
      </w:divBdr>
    </w:div>
    <w:div w:id="1545945631">
      <w:marLeft w:val="0"/>
      <w:marRight w:val="0"/>
      <w:marTop w:val="0"/>
      <w:marBottom w:val="0"/>
      <w:divBdr>
        <w:top w:val="none" w:sz="0" w:space="0" w:color="auto"/>
        <w:left w:val="none" w:sz="0" w:space="0" w:color="auto"/>
        <w:bottom w:val="none" w:sz="0" w:space="0" w:color="auto"/>
        <w:right w:val="none" w:sz="0" w:space="0" w:color="auto"/>
      </w:divBdr>
    </w:div>
    <w:div w:id="1545945632">
      <w:marLeft w:val="0"/>
      <w:marRight w:val="0"/>
      <w:marTop w:val="0"/>
      <w:marBottom w:val="0"/>
      <w:divBdr>
        <w:top w:val="none" w:sz="0" w:space="0" w:color="auto"/>
        <w:left w:val="none" w:sz="0" w:space="0" w:color="auto"/>
        <w:bottom w:val="none" w:sz="0" w:space="0" w:color="auto"/>
        <w:right w:val="none" w:sz="0" w:space="0" w:color="auto"/>
      </w:divBdr>
    </w:div>
    <w:div w:id="1545945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361</TotalTime>
  <Pages>32</Pages>
  <Words>15858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Seleznev</dc:creator>
  <cp:keywords/>
  <dc:description/>
  <cp:lastModifiedBy>User</cp:lastModifiedBy>
  <cp:revision>52</cp:revision>
  <cp:lastPrinted>2018-06-06T07:09:00Z</cp:lastPrinted>
  <dcterms:created xsi:type="dcterms:W3CDTF">2018-02-26T14:00:00Z</dcterms:created>
  <dcterms:modified xsi:type="dcterms:W3CDTF">2018-06-06T07:10:00Z</dcterms:modified>
</cp:coreProperties>
</file>